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长沙理工大学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大型实验仪器设备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采购项目</w:t>
      </w:r>
    </w:p>
    <w:p>
      <w:pPr>
        <w:jc w:val="center"/>
        <w:rPr>
          <w:rFonts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预验收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实验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报告</w:t>
      </w:r>
    </w:p>
    <w:p>
      <w:pPr>
        <w:jc w:val="center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（参考提纲）</w:t>
      </w:r>
    </w:p>
    <w:p>
      <w:pPr>
        <w:jc w:val="center"/>
        <w:rPr>
          <w:rFonts w:ascii="宋体" w:hAnsi="宋体" w:eastAsia="宋体" w:cs="宋体"/>
          <w:i/>
          <w:i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（注：此报告需在采购项目正式验收前完成）</w:t>
      </w:r>
    </w:p>
    <w:p>
      <w:pPr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rPr>
          <w:rFonts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项目名称：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rPr>
          <w:rFonts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合同编号：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rPr>
          <w:rFonts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设备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名称：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rPr>
          <w:rFonts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项目单位：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项目负责人：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</w:t>
      </w:r>
    </w:p>
    <w:p>
      <w:pPr>
        <w:rPr>
          <w:rFonts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实验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地点：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rPr>
          <w:rFonts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实验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时间：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年    月   日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</w:t>
      </w:r>
    </w:p>
    <w:p>
      <w:pPr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jc w:val="center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资产与实验设备管理处</w:t>
      </w:r>
    </w:p>
    <w:p>
      <w:pPr>
        <w:jc w:val="center"/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实验项目名称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（根据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项目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合同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中规定的仪器设备功能，选定其中核心功能项目进行实验，以此拟定实验项目名称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。）</w:t>
      </w:r>
    </w:p>
    <w:p>
      <w:pP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实验目的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 xml:space="preserve">  </w:t>
      </w:r>
    </w:p>
    <w:p>
      <w:pPr>
        <w:rPr>
          <w:rFonts w:ascii="宋体" w:hAnsi="宋体" w:eastAsia="宋体" w:cs="宋体"/>
          <w:i/>
          <w:i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（根据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相关标准和规范、项目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合同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、技术协议书、仪器设备使用说明书、操作手册等要求，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制定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实验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方案，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检验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所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使用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的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仪器设备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是否满足用户需求，功能实现与性能指标是否达到合同要求。此报告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将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作为判断所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检验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的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仪器设备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是否达到采购合同要求的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重要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依据之一。）</w:t>
      </w:r>
    </w:p>
    <w:p>
      <w:pPr>
        <w:rPr>
          <w:rFonts w:ascii="宋体" w:hAnsi="宋体" w:eastAsia="宋体" w:cs="宋体"/>
          <w:i/>
          <w:i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、提交的资料清单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（在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预验收实验开始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前，须对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仪器设备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的相关资料进行检查，确保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仪器设备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资料齐全。资料清单为：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仪器设备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用户手册，操作、安装、维护手册等；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出厂合格证；第三方检验报告；技术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协议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书，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项目合同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验收准则；其它需要提供的资料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）</w:t>
      </w:r>
    </w:p>
    <w:p>
      <w:pPr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实验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 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（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预验收实验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前，依据相关国际或国家（行业）标准、规范，结合合同要求制定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实验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方案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此处对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实验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方案作出简要陈述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。实验方案内容包括：实验系统组成，实验条件，实验步骤，实验数据处理方法，等。须将实验系统的数码照片贴在此处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。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实验结果与分析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（根据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实验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方案对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实验项目实施过程中得到的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每一个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实验结果进行陈述，对实验结果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是否满足用户需求，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所反映的仪器设备性能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是否达到合同的要求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等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情况分项作出简单陈述，并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将实验过程特到的实验结果图片、照片、曲线、图表等实证材料</w:t>
      </w:r>
      <w:bookmarkStart w:id="0" w:name="_GoBack"/>
      <w:bookmarkEnd w:id="0"/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贴在此处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 xml:space="preserve">。）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  </w:t>
      </w:r>
    </w:p>
    <w:p>
      <w:pPr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rPr>
          <w:rFonts w:ascii="宋体" w:hAnsi="宋体" w:eastAsia="宋体" w:cs="宋体"/>
          <w:i/>
          <w:iCs/>
          <w:color w:val="0000FF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实验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结论 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br w:type="textWrapping"/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 （评价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  <w:lang w:eastAsia="zh-CN"/>
        </w:rPr>
        <w:t>仪器设备的性能</w:t>
      </w:r>
      <w:r>
        <w:rPr>
          <w:rFonts w:hint="eastAsia" w:ascii="宋体" w:hAnsi="宋体" w:eastAsia="宋体" w:cs="宋体"/>
          <w:i/>
          <w:iCs/>
          <w:color w:val="0000FF"/>
          <w:sz w:val="28"/>
          <w:szCs w:val="28"/>
        </w:rPr>
        <w:t>与合同规定的要求一致的程度，不符合的地方须列出清单）。</w:t>
      </w:r>
    </w:p>
    <w:p>
      <w:pPr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实验参与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人员（不少于2人）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40"/>
        <w:gridCol w:w="1470"/>
        <w:gridCol w:w="840"/>
        <w:gridCol w:w="292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 w:cs="宋体"/>
          <w:i/>
          <w:iCs/>
          <w:color w:val="0000FF"/>
          <w:sz w:val="28"/>
          <w:szCs w:val="28"/>
        </w:rPr>
      </w:pPr>
    </w:p>
    <w:p>
      <w:pPr>
        <w:rPr>
          <w:rFonts w:ascii="宋体" w:hAnsi="宋体" w:eastAsia="宋体" w:cs="宋体"/>
          <w:i/>
          <w:iCs/>
          <w:color w:val="0000FF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0677046"/>
    </w:sdtPr>
    <w:sdtContent>
      <w:sdt>
        <w:sdtPr>
          <w:id w:val="-1669238322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0175E"/>
    <w:rsid w:val="00354CF5"/>
    <w:rsid w:val="005D7BCC"/>
    <w:rsid w:val="009037B9"/>
    <w:rsid w:val="00C8411E"/>
    <w:rsid w:val="075D5719"/>
    <w:rsid w:val="19F767B2"/>
    <w:rsid w:val="25A8725F"/>
    <w:rsid w:val="478E686A"/>
    <w:rsid w:val="486A74D2"/>
    <w:rsid w:val="54080414"/>
    <w:rsid w:val="5DE2281F"/>
    <w:rsid w:val="654E1D41"/>
    <w:rsid w:val="6EB017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rFonts w:hint="eastAsia" w:ascii="宋体" w:hAnsi="宋体" w:eastAsia="宋体" w:cs="宋体"/>
      <w:color w:val="003399"/>
      <w:sz w:val="18"/>
      <w:szCs w:val="18"/>
      <w:u w:val="single"/>
    </w:rPr>
  </w:style>
  <w:style w:type="character" w:styleId="6">
    <w:name w:val="Hyperlink"/>
    <w:basedOn w:val="4"/>
    <w:qFormat/>
    <w:uiPriority w:val="0"/>
    <w:rPr>
      <w:rFonts w:hint="eastAsia" w:ascii="宋体" w:hAnsi="宋体" w:eastAsia="宋体" w:cs="宋体"/>
      <w:color w:val="003399"/>
      <w:sz w:val="18"/>
      <w:szCs w:val="18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ScaleCrop>false</ScaleCrop>
  <LinksUpToDate>false</LinksUpToDate>
  <CharactersWithSpaces>1054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2016-12-02T03:27:00Z</dcterms:created>
  <dc:creator>lenovo</dc:creator>
  <cp:lastModifiedBy>lenovo</cp:lastModifiedBy>
  <dcterms:modified xsi:type="dcterms:W3CDTF">2016-12-05T01:58:09Z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