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center"/>
        <w:rPr>
          <w:rFonts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rPr>
        <w:t>教高厅〔2017〕2号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微软雅黑" w:hAnsi="微软雅黑" w:eastAsia="微软雅黑" w:cs="微软雅黑"/>
          <w:b/>
          <w:color w:val="4B4B4B"/>
          <w:sz w:val="30"/>
          <w:szCs w:val="30"/>
          <w:bdr w:val="none" w:color="auto" w:sz="0" w:space="0"/>
          <w:shd w:val="clear" w:fill="FFFFFF"/>
        </w:rPr>
      </w:pPr>
      <w:bookmarkStart w:id="0" w:name="_GoBack"/>
      <w:r>
        <w:rPr>
          <w:rFonts w:hint="eastAsia" w:ascii="微软雅黑" w:hAnsi="微软雅黑" w:eastAsia="微软雅黑" w:cs="微软雅黑"/>
          <w:b/>
          <w:color w:val="4B4B4B"/>
          <w:sz w:val="30"/>
          <w:szCs w:val="30"/>
          <w:bdr w:val="none" w:color="auto" w:sz="0" w:space="0"/>
          <w:shd w:val="clear" w:fill="FFFFFF"/>
        </w:rPr>
        <w:t>教育部办公厅关于加强高校教学实验室</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安全工作的通知</w:t>
      </w:r>
    </w:p>
    <w:bookmarkEnd w:id="0"/>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b/>
          <w:vanish/>
          <w:color w:val="4B4B4B"/>
          <w:sz w:val="24"/>
          <w:szCs w:val="24"/>
        </w:rPr>
      </w:pPr>
      <w:r>
        <w:rPr>
          <w:rFonts w:hint="eastAsia" w:ascii="微软雅黑" w:hAnsi="微软雅黑" w:eastAsia="微软雅黑" w:cs="微软雅黑"/>
          <w:b/>
          <w:vanish/>
          <w:color w:val="4B4B4B"/>
          <w:sz w:val="24"/>
          <w:szCs w:val="24"/>
          <w:bdr w:val="none" w:color="auto" w:sz="0" w:space="0"/>
          <w:shd w:val="clear" w:fill="FFFFFF"/>
        </w:rPr>
        <w:t>教高厅〔2017〕2号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各省、自治区、直辖市教育厅（教委），新疆生产建设兵团教育局，有关部门（单位）教育司（局），部属各高等学校：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深入贯彻落实党中央、国务院领导同志关于安全生产工作的系列重要指示精神，按照我部关于切实维护高校安全稳定的统一部署，通过加强高校教学实验室安全工作，不断提高师生安全意识，增强师生安全防护能力，提升高校校园安全和人才培养整体水平，现就相关工作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一、深化认识，增强教学实验室安全红线意识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教学实验室是高校开展实验教学的主要阵地，是支撑科学研究工作的重要场所，覆盖学科范围广，参与学生人数多，实验教学任务量大，仪器设备和材料种类多，潜在安全隐患与风险复杂。高校教学实验室安全工作，直接关系广大师生的生命财产安全，关系学校和社会的安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加强高校教学实验室安全工作，必须坚持以人为本、安全第一、预防为主、综合治理的方针，切实增强红线意识和底线思维。高校要根据实际情况和教学实验室安全工作的复杂性，始终坚持把国家法律法规规章和国家强制性标准作为高校教学实验室安全工作的底线，不折不扣予以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二、强化担当，健全教学实验室安全责任体系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是教学实验室安全责任的主体。高校要严格按照“党政同责，一岗双责，齐抓共管，失职追责”和“管行业必须管安全、管业务必须管安全”的要求，在学校统一领导下，构建由学校、二级单位、教学实验室组成的三级联动的教学实验室安全管理责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应根据“谁使用、谁负责，谁主管、谁负责”的原则，逐级分层落实责任制。高校党政主要负责人是学校安全工作第一责任人。分管高校教学实验室工作的校领导协助第一责任人负责教学实验室安全工作，是教学实验室安全工作的重要领导责任人。其他校领导在分管工作范围内对教学实验室安全工作负有监督、检查、指导和管理职责。学校二级单位党政负责人是本单位教学实验室安全工作主要领导责任人。学校教学实验室安全管理机构和专职管理人员负责学校教学实验室的日常安全管理。学校教学实验室负责人是本实验室安全工作的直接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三、细化管理， 完善教学实验室安全运行机制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教学实验室安全工作要坚持精细化原则，系统总结教学实验室安全工作的经验教训，科学分析不同专业门类教学实验室、不同岗位、不同人员的安全风险因素和行为，推动科学管理、规范管理和高效管理，实现对教学实验室安全的全过程、全要素、全方位的管理和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根据学校基础条件和教学实验室的专业门类特性，不断完善教学实验室全生命周期安全运行机制。对新建教学实验室，应把安全风险评估与审核作为建设立项的必要条件。对改建、扩建教学实验室，应根据相应法律法规对建设方案进行评估。明确和落实建设项目立项、规划、设计、施工等环节的安全责任。项目建设验收时，要同步进行安全验收。教学实验项目要进行事前安全风险评估，明确标识安全隐患和应对措施。对实验教学过程中需要使用的物品，建立采购、运输、存储、使用、处置等全流程安全监控制度。要建立教学实验室安全定期评估制度，及时发现问题，切实消除隐患。要树立“隐患就是事故”的观念，依法依规建立教学实验室安全事故隐患排查、登记、报告、整改等制度，实行“闭环管理”，确保整改责任、资金、措施、时限和预案“五落实”。要建立完善实验用危险废弃物处置备案制度，协调有资质的企业及时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四、创新举措，推进教学实验室安全宣传教育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开展系统的安全宣传教育是做好教学实验室安全工作的重要基础。安全宣传教育要以中央领导同志关于安全生产系列重要指示精神为指引，按照“全员、全程、全面”的要求，系统学习相关法律法规规章和标准中涉及教学实验室安全的具体内容，通过案例式教学、规范性培训和定期的检查考核等方式，不断提高广大师生的安全意识和对安全风险的科学认知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根据师生特点，积极创新安全宣传教育形式。在传统课堂教学、讲座等形式的基础上，积极利用传统媒体和新媒体等多种宣传阵地刊播教学实验室安全宣传教育内容。要依托教学实验室定期开放日，积极宣讲教学实验室安全常识。要充分利用教学实验室的有效空间营造安全文化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建立教学实验室的安全准入制度，对进入实验室的师生必须进行安全技能和操作规范培训，未经相关安全教育并取得合格成绩者不得进入教学实验室。鼓励高校开设有学分的安全教育课程。要把安全宣传教育作为日常安全检查的必查内容，对安全责任事故要一律倒查安全教育培训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五、突出重点，开展教学实验室安全专项检查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加强对教学实验室所有危险化学品、辐射、生物、机械、特种设备等实验设施、设备与用品等重大危险源的规范管理。对重大危险源涉及的采购、运输、储存、使用和处置等环节安全风险进行重点摸排和全过程管控，建立重大危险源安全风险分布档案和相应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对教学实验室重大危险源开展专项定期检查，核查安全制度及责任制落实情况；安全宣传教育情况；分布档案和数据库情况；规范使用和处置情况；检测及应急处置装置情况；安全隐患及其整改成效等。鼓励有条件的高校，试点建立施行重大危险源分级分类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六、多方联动，提高教学实验室安全应急能力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加强教学实验室安全应急能力建设是重要的基础性工作。高校教学实验室安全应急工作涉及预案管理、应急演练、指挥协调、遇险处理、事故救援、整改督查等工作。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统筹制定教学实验室安全应急预案，根据实验项目变化加强动态修订。要建立落实教学实验室安全应急预案逐级报备制度，加强自上而下的各部门应急预案的衔接。要完善教学实验室安全应急组织架构，按照“精干、合成、高效”的要求调整理顺相关部门职能，确保功能完备、人员到位、装备齐全、响应及时。要建立健全应急演练制度并定期开展应急演练，对实验室专职管理人员至少每学年进行一次相关安全知识和应急能力培训，不断提高各层级、各部门、各单位相关人员的应急意识，不断提高现场救援时效和实战处置能力。要切实做好应急人员、物资和经费的保障工作，完善教学实验室安全急救设施和个人防护器材配备，确保突发事件预防、现场控制等工作的及时开展。教学实验室发生事故时，要按照相关规定启动应急预案，妥善开展应急处置，做好信息及时报送，全力保障师生生命财产安全，防止事态扩大和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七、齐抓共管，夯实教学实验室安全工作基础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要把教学实验室安全工作纳入学校安全整体工作之中，做到安全工作与业务工作同规划、同部署、同落实、同检查。要进一步加强组织领导，将加强教学实验室安全工作作为全面履行高校安全管理工作职能的一项重要任务，不断完善体制机制，以遏制重特大事故为重点，着力消除监管死角和盲区。要创新安全监管方式方法，着力构建安全风险分级管控和隐患排查双重预防机制。要建立学校教学实验室安全工作年度报告制度。要加强安全队伍建设，不断提高人员素质和能力。要保证教学实验室安全经费投入，加强安全物资保障，确保必要的安全防范设施和装备齐全有效。要不断提高教学实验室安全工作的信息化水平，建设全校统一的教学实验室安全管理信息化系统，及时登记、记录全流向、闭环化的危险源信息数据，实现安全信息汇总、分析、发布、监督、追踪等综合有效管理，基本实现教学实验室安全工作全生命周期信息化管理和信息共享，促进信息技术与安全工作的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高校的主管部门要高度重视所属高校教学实验室安全工作，切实担负起安全责任，加强组织领导，完善规章制度，定期开展专项督查。各省级教育行政部门、有关部门（单位）教育司（局）按年度向教育部报送所属高校教学实验室安全工作情况，教育部直属高校按年度直接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附件：</w:t>
      </w:r>
      <w:r>
        <w:rPr>
          <w:rFonts w:hint="eastAsia" w:ascii="微软雅黑" w:hAnsi="微软雅黑" w:eastAsia="微软雅黑" w:cs="微软雅黑"/>
          <w:color w:val="0000FF"/>
          <w:sz w:val="24"/>
          <w:szCs w:val="24"/>
          <w:u w:val="none"/>
          <w:bdr w:val="none" w:color="auto" w:sz="0" w:space="0"/>
          <w:shd w:val="clear" w:fill="FFFFFF"/>
        </w:rPr>
        <w:fldChar w:fldCharType="begin"/>
      </w:r>
      <w:r>
        <w:rPr>
          <w:rFonts w:hint="eastAsia" w:ascii="微软雅黑" w:hAnsi="微软雅黑" w:eastAsia="微软雅黑" w:cs="微软雅黑"/>
          <w:color w:val="0000FF"/>
          <w:sz w:val="24"/>
          <w:szCs w:val="24"/>
          <w:u w:val="none"/>
          <w:bdr w:val="none" w:color="auto" w:sz="0" w:space="0"/>
          <w:shd w:val="clear" w:fill="FFFFFF"/>
        </w:rPr>
        <w:instrText xml:space="preserve"> HYPERLINK "http://www.moe.edu.cn/srcsite/A08/moe_736/moe_735/s5661/201703/./W020170309324398545514.docx" \t "http://www.moe.edu.cn/srcsite/A08/moe_736/moe_735/s5661/201703/_blank" </w:instrText>
      </w:r>
      <w:r>
        <w:rPr>
          <w:rFonts w:hint="eastAsia" w:ascii="微软雅黑" w:hAnsi="微软雅黑" w:eastAsia="微软雅黑" w:cs="微软雅黑"/>
          <w:color w:val="0000FF"/>
          <w:sz w:val="24"/>
          <w:szCs w:val="24"/>
          <w:u w:val="none"/>
          <w:bdr w:val="none" w:color="auto" w:sz="0" w:space="0"/>
          <w:shd w:val="clear" w:fill="FFFFFF"/>
        </w:rPr>
        <w:fldChar w:fldCharType="separate"/>
      </w:r>
      <w:r>
        <w:rPr>
          <w:rStyle w:val="7"/>
          <w:rFonts w:hint="eastAsia" w:ascii="微软雅黑" w:hAnsi="微软雅黑" w:eastAsia="微软雅黑" w:cs="微软雅黑"/>
          <w:color w:val="0000FF"/>
          <w:sz w:val="24"/>
          <w:szCs w:val="24"/>
          <w:u w:val="none"/>
          <w:bdr w:val="none" w:color="auto" w:sz="0" w:space="0"/>
          <w:shd w:val="clear" w:fill="FFFFFF"/>
        </w:rPr>
        <w:t>高等学校教学实验室安全工作部分法律、行政法规、部门规章和国家强制性标准目录</w:t>
      </w:r>
      <w:r>
        <w:rPr>
          <w:rFonts w:hint="eastAsia" w:ascii="微软雅黑" w:hAnsi="微软雅黑" w:eastAsia="微软雅黑" w:cs="微软雅黑"/>
          <w:color w:val="0000FF"/>
          <w:sz w:val="24"/>
          <w:szCs w:val="24"/>
          <w:u w:val="none"/>
          <w:bdr w:val="none" w:color="auto" w:sz="0" w:space="0"/>
          <w:shd w:val="clear" w:fill="FFFFFF"/>
        </w:rPr>
        <w:fldChar w:fldCharType="end"/>
      </w:r>
      <w:r>
        <w:rPr>
          <w:rFonts w:hint="eastAsia" w:ascii="微软雅黑" w:hAnsi="微软雅黑" w:eastAsia="微软雅黑" w:cs="微软雅黑"/>
          <w:color w:val="4B4B4B"/>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bdr w:val="none" w:color="auto" w:sz="0" w:space="0"/>
          <w:shd w:val="clear" w:fill="FFFFFF"/>
        </w:rPr>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4"/>
          <w:szCs w:val="24"/>
          <w:bdr w:val="none" w:color="auto" w:sz="0" w:space="0"/>
          <w:shd w:val="clear" w:fill="FFFFFF"/>
        </w:rPr>
        <w:t>2017年2月16日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p>
    <w:p/>
    <w:p/>
    <w:p/>
    <w:p/>
    <w:p/>
    <w:p/>
    <w:p>
      <w:pPr>
        <w:rPr>
          <w:rFonts w:ascii="仿宋" w:hAnsi="仿宋" w:eastAsia="仿宋"/>
          <w:sz w:val="32"/>
          <w:szCs w:val="32"/>
        </w:rPr>
      </w:pPr>
      <w:r>
        <w:rPr>
          <w:rFonts w:hint="eastAsia" w:ascii="仿宋" w:hAnsi="仿宋" w:eastAsia="仿宋"/>
          <w:sz w:val="32"/>
          <w:szCs w:val="32"/>
        </w:rPr>
        <w:t>附件</w:t>
      </w:r>
    </w:p>
    <w:p>
      <w:pPr>
        <w:rPr>
          <w:rFonts w:ascii="仿宋" w:hAnsi="仿宋" w:eastAsia="仿宋"/>
          <w:sz w:val="32"/>
          <w:szCs w:val="32"/>
        </w:rPr>
      </w:pPr>
    </w:p>
    <w:p>
      <w:pPr>
        <w:jc w:val="center"/>
        <w:rPr>
          <w:rFonts w:ascii="仿宋" w:hAnsi="仿宋" w:eastAsia="仿宋"/>
          <w:sz w:val="36"/>
          <w:szCs w:val="36"/>
        </w:rPr>
      </w:pPr>
      <w:r>
        <w:rPr>
          <w:rFonts w:hint="eastAsia" w:ascii="仿宋" w:hAnsi="仿宋" w:eastAsia="仿宋"/>
          <w:sz w:val="36"/>
          <w:szCs w:val="36"/>
        </w:rPr>
        <w:t>高等学校教学实验室安全工作部分法律、行政法规、</w:t>
      </w:r>
    </w:p>
    <w:p>
      <w:pPr>
        <w:jc w:val="center"/>
        <w:rPr>
          <w:rFonts w:ascii="仿宋" w:hAnsi="仿宋" w:eastAsia="仿宋"/>
          <w:sz w:val="36"/>
          <w:szCs w:val="36"/>
        </w:rPr>
      </w:pPr>
      <w:r>
        <w:rPr>
          <w:rFonts w:hint="eastAsia" w:ascii="仿宋" w:hAnsi="仿宋" w:eastAsia="仿宋"/>
          <w:sz w:val="36"/>
          <w:szCs w:val="36"/>
        </w:rPr>
        <w:t>部门规章和国家强制性标准目录</w:t>
      </w:r>
    </w:p>
    <w:p>
      <w:pPr>
        <w:widowControl/>
        <w:ind w:firstLine="643" w:firstLineChars="200"/>
        <w:jc w:val="left"/>
        <w:rPr>
          <w:rFonts w:ascii="仿宋" w:hAnsi="仿宋" w:eastAsia="仿宋" w:cs="宋体"/>
          <w:b/>
          <w:color w:val="000000"/>
          <w:kern w:val="0"/>
          <w:sz w:val="32"/>
          <w:szCs w:val="32"/>
        </w:rPr>
      </w:pPr>
    </w:p>
    <w:p>
      <w:pPr>
        <w:widowControl/>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一、部分法律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中华人民共和国劳动法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中华人民共和国环境噪声污染防治法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中华人民共和国职业病防治法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中华人民共和国安全生产法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中华人民共和国环境影响评价法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中华人民共和国放射性污染防治法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中华人民共和国固体废物污染环境防治法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中华人民共和国突发事件应对法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中华人民共和国水污染防治法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中华人民共和国消防法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中华人民共和国特种设备安全法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中华人民共和国环境保护法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中华人民共和国大气污染防治法</w:t>
      </w:r>
    </w:p>
    <w:p>
      <w:pPr>
        <w:ind w:firstLine="643" w:firstLineChars="200"/>
        <w:rPr>
          <w:rFonts w:ascii="仿宋" w:hAnsi="仿宋" w:eastAsia="仿宋"/>
          <w:b/>
          <w:sz w:val="32"/>
          <w:szCs w:val="32"/>
        </w:rPr>
      </w:pPr>
      <w:r>
        <w:rPr>
          <w:rFonts w:hint="eastAsia" w:ascii="仿宋" w:hAnsi="仿宋" w:eastAsia="仿宋"/>
          <w:b/>
          <w:sz w:val="32"/>
          <w:szCs w:val="32"/>
        </w:rPr>
        <w:t>二、部分行政法规</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医疗用毒性药品管理办法</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放射性同位素与射线装置放射防护条例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建设项目环境保护管理条例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危险化学品安全管理条例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使用有毒物品作业场所劳动保护条例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特种设备安全监察条例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医疗废物管理条例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病原微生物实验室生物安全管理条例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劳动保障监察条例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放射性同位素与射线装置安全和辐射防护条例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麻醉药品和精神药品管理条例</w:t>
      </w:r>
    </w:p>
    <w:p>
      <w:pPr>
        <w:widowControl/>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民用爆炸物品安全管理条例</w:t>
      </w:r>
    </w:p>
    <w:p>
      <w:pPr>
        <w:widowControl/>
        <w:ind w:left="706" w:leftChars="336"/>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生产安全事故报告和调查处理条例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特种设备安全监察条例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放射性物品运输安全管理条例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易制毒化学品管理条例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危险化学品安全管理条例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放射性废物安全管理条例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女职工劳动保护特别规定</w:t>
      </w:r>
    </w:p>
    <w:p>
      <w:pPr>
        <w:ind w:firstLine="710" w:firstLineChars="221"/>
        <w:rPr>
          <w:rFonts w:ascii="仿宋" w:hAnsi="仿宋" w:eastAsia="仿宋"/>
          <w:b/>
          <w:sz w:val="32"/>
          <w:szCs w:val="32"/>
        </w:rPr>
      </w:pPr>
      <w:r>
        <w:rPr>
          <w:rFonts w:hint="eastAsia" w:ascii="仿宋" w:hAnsi="仿宋" w:eastAsia="仿宋"/>
          <w:b/>
          <w:sz w:val="32"/>
          <w:szCs w:val="32"/>
        </w:rPr>
        <w:t>三、部分部门规章</w:t>
      </w:r>
    </w:p>
    <w:p>
      <w:pPr>
        <w:ind w:firstLine="707" w:firstLineChars="221"/>
        <w:jc w:val="left"/>
        <w:rPr>
          <w:rFonts w:ascii="仿宋" w:hAnsi="仿宋" w:eastAsia="仿宋"/>
          <w:sz w:val="32"/>
          <w:szCs w:val="32"/>
        </w:rPr>
      </w:pPr>
      <w:r>
        <w:rPr>
          <w:rFonts w:hint="eastAsia" w:ascii="仿宋" w:hAnsi="仿宋" w:eastAsia="仿宋"/>
          <w:sz w:val="32"/>
          <w:szCs w:val="32"/>
        </w:rPr>
        <w:t>城市放射性废物管理办法</w:t>
      </w:r>
    </w:p>
    <w:p>
      <w:pPr>
        <w:ind w:firstLine="707" w:firstLineChars="221"/>
        <w:jc w:val="left"/>
        <w:rPr>
          <w:rFonts w:ascii="仿宋" w:hAnsi="仿宋" w:eastAsia="仿宋"/>
          <w:sz w:val="32"/>
          <w:szCs w:val="32"/>
        </w:rPr>
      </w:pPr>
      <w:r>
        <w:rPr>
          <w:rFonts w:hint="eastAsia" w:ascii="仿宋" w:hAnsi="仿宋" w:eastAsia="仿宋"/>
          <w:sz w:val="32"/>
          <w:szCs w:val="32"/>
        </w:rPr>
        <w:t>实验动物管理条例</w:t>
      </w:r>
    </w:p>
    <w:p>
      <w:pPr>
        <w:ind w:firstLine="707" w:firstLineChars="221"/>
        <w:jc w:val="left"/>
        <w:rPr>
          <w:rFonts w:ascii="仿宋" w:hAnsi="仿宋" w:eastAsia="仿宋"/>
          <w:sz w:val="32"/>
          <w:szCs w:val="32"/>
        </w:rPr>
      </w:pPr>
      <w:r>
        <w:rPr>
          <w:rFonts w:hint="eastAsia" w:ascii="仿宋" w:hAnsi="仿宋" w:eastAsia="仿宋"/>
          <w:sz w:val="32"/>
          <w:szCs w:val="32"/>
        </w:rPr>
        <w:t>放射性环境管理办法</w:t>
      </w:r>
    </w:p>
    <w:p>
      <w:pPr>
        <w:ind w:firstLine="707" w:firstLineChars="221"/>
        <w:jc w:val="left"/>
        <w:rPr>
          <w:rFonts w:ascii="仿宋" w:hAnsi="仿宋" w:eastAsia="仿宋"/>
          <w:sz w:val="32"/>
          <w:szCs w:val="32"/>
        </w:rPr>
      </w:pPr>
      <w:r>
        <w:rPr>
          <w:rFonts w:hint="eastAsia" w:ascii="仿宋" w:hAnsi="仿宋" w:eastAsia="仿宋"/>
          <w:sz w:val="32"/>
          <w:szCs w:val="32"/>
        </w:rPr>
        <w:t>高等学校实验室工作规程</w:t>
      </w:r>
    </w:p>
    <w:p>
      <w:pPr>
        <w:ind w:firstLine="707" w:firstLineChars="221"/>
        <w:jc w:val="left"/>
        <w:rPr>
          <w:rFonts w:ascii="仿宋" w:hAnsi="仿宋" w:eastAsia="仿宋"/>
          <w:sz w:val="32"/>
          <w:szCs w:val="32"/>
        </w:rPr>
      </w:pPr>
      <w:r>
        <w:rPr>
          <w:rFonts w:hint="eastAsia" w:ascii="仿宋" w:hAnsi="仿宋" w:eastAsia="仿宋"/>
          <w:sz w:val="32"/>
          <w:szCs w:val="32"/>
        </w:rPr>
        <w:t>电磁辐射环境保护管理办法</w:t>
      </w:r>
    </w:p>
    <w:p>
      <w:pPr>
        <w:ind w:firstLine="707" w:firstLineChars="221"/>
        <w:jc w:val="left"/>
        <w:rPr>
          <w:rFonts w:ascii="仿宋" w:hAnsi="仿宋" w:eastAsia="仿宋"/>
          <w:sz w:val="32"/>
          <w:szCs w:val="32"/>
        </w:rPr>
      </w:pPr>
      <w:r>
        <w:rPr>
          <w:rFonts w:hint="eastAsia" w:ascii="仿宋" w:hAnsi="仿宋" w:eastAsia="仿宋"/>
          <w:sz w:val="32"/>
          <w:szCs w:val="32"/>
        </w:rPr>
        <w:t>放射事故管理规定</w:t>
      </w:r>
    </w:p>
    <w:p>
      <w:pPr>
        <w:ind w:firstLine="707" w:firstLineChars="221"/>
        <w:jc w:val="left"/>
        <w:rPr>
          <w:rFonts w:ascii="仿宋" w:hAnsi="仿宋" w:eastAsia="仿宋"/>
          <w:sz w:val="32"/>
          <w:szCs w:val="32"/>
        </w:rPr>
      </w:pPr>
      <w:r>
        <w:rPr>
          <w:rFonts w:hint="eastAsia" w:ascii="仿宋" w:hAnsi="仿宋" w:eastAsia="仿宋"/>
          <w:sz w:val="32"/>
          <w:szCs w:val="32"/>
        </w:rPr>
        <w:t>实验动物许可证管理办法（试行）</w:t>
      </w:r>
    </w:p>
    <w:p>
      <w:pPr>
        <w:ind w:firstLine="707" w:firstLineChars="221"/>
        <w:jc w:val="left"/>
        <w:rPr>
          <w:rFonts w:ascii="仿宋" w:hAnsi="仿宋" w:eastAsia="仿宋"/>
          <w:sz w:val="32"/>
          <w:szCs w:val="32"/>
        </w:rPr>
      </w:pPr>
      <w:r>
        <w:rPr>
          <w:rFonts w:hint="eastAsia" w:ascii="仿宋" w:hAnsi="仿宋" w:eastAsia="仿宋"/>
          <w:sz w:val="32"/>
          <w:szCs w:val="32"/>
        </w:rPr>
        <w:t>国家职业卫生标准管理办法</w:t>
      </w:r>
    </w:p>
    <w:p>
      <w:pPr>
        <w:ind w:firstLine="707" w:firstLineChars="221"/>
        <w:jc w:val="left"/>
        <w:rPr>
          <w:rFonts w:ascii="仿宋" w:hAnsi="仿宋" w:eastAsia="仿宋"/>
          <w:sz w:val="32"/>
          <w:szCs w:val="32"/>
        </w:rPr>
      </w:pPr>
      <w:r>
        <w:rPr>
          <w:rFonts w:hint="eastAsia" w:ascii="仿宋" w:hAnsi="仿宋" w:eastAsia="仿宋"/>
          <w:sz w:val="32"/>
          <w:szCs w:val="32"/>
        </w:rPr>
        <w:t>机关、团体、企业、事业单位消防安全管理规定</w:t>
      </w:r>
    </w:p>
    <w:p>
      <w:pPr>
        <w:ind w:firstLine="707" w:firstLineChars="221"/>
        <w:jc w:val="left"/>
        <w:rPr>
          <w:rFonts w:ascii="仿宋" w:hAnsi="仿宋" w:eastAsia="仿宋"/>
          <w:sz w:val="32"/>
          <w:szCs w:val="32"/>
        </w:rPr>
      </w:pPr>
      <w:r>
        <w:rPr>
          <w:rFonts w:hint="eastAsia" w:ascii="仿宋" w:hAnsi="仿宋" w:eastAsia="仿宋"/>
          <w:sz w:val="32"/>
          <w:szCs w:val="32"/>
        </w:rPr>
        <w:t>放射工作人员职业健康管理办法</w:t>
      </w:r>
    </w:p>
    <w:p>
      <w:pPr>
        <w:ind w:firstLine="707" w:firstLineChars="221"/>
        <w:jc w:val="left"/>
        <w:rPr>
          <w:rFonts w:ascii="仿宋" w:hAnsi="仿宋" w:eastAsia="仿宋"/>
          <w:sz w:val="32"/>
          <w:szCs w:val="32"/>
        </w:rPr>
      </w:pPr>
      <w:r>
        <w:rPr>
          <w:rFonts w:hint="eastAsia" w:ascii="仿宋" w:hAnsi="仿宋" w:eastAsia="仿宋"/>
          <w:sz w:val="32"/>
          <w:szCs w:val="32"/>
        </w:rPr>
        <w:t>安全生产行政复议暂行办法</w:t>
      </w:r>
    </w:p>
    <w:p>
      <w:pPr>
        <w:ind w:firstLine="707" w:firstLineChars="221"/>
        <w:jc w:val="left"/>
        <w:rPr>
          <w:rFonts w:ascii="仿宋" w:hAnsi="仿宋" w:eastAsia="仿宋"/>
          <w:sz w:val="32"/>
          <w:szCs w:val="32"/>
        </w:rPr>
      </w:pPr>
      <w:r>
        <w:rPr>
          <w:rFonts w:hint="eastAsia" w:ascii="仿宋" w:hAnsi="仿宋" w:eastAsia="仿宋"/>
          <w:sz w:val="32"/>
          <w:szCs w:val="32"/>
        </w:rPr>
        <w:t>放射源编码规则</w:t>
      </w:r>
    </w:p>
    <w:p>
      <w:pPr>
        <w:ind w:firstLine="707" w:firstLineChars="221"/>
        <w:jc w:val="left"/>
        <w:rPr>
          <w:rFonts w:ascii="仿宋" w:hAnsi="仿宋" w:eastAsia="仿宋"/>
          <w:sz w:val="32"/>
          <w:szCs w:val="32"/>
        </w:rPr>
      </w:pPr>
      <w:r>
        <w:rPr>
          <w:rFonts w:hint="eastAsia" w:ascii="仿宋" w:hAnsi="仿宋" w:eastAsia="仿宋"/>
          <w:sz w:val="32"/>
          <w:szCs w:val="32"/>
        </w:rPr>
        <w:t>劳动保障监察条例</w:t>
      </w:r>
    </w:p>
    <w:p>
      <w:pPr>
        <w:ind w:firstLine="707" w:firstLineChars="221"/>
        <w:jc w:val="left"/>
        <w:rPr>
          <w:rFonts w:ascii="仿宋" w:hAnsi="仿宋" w:eastAsia="仿宋"/>
          <w:sz w:val="32"/>
          <w:szCs w:val="32"/>
        </w:rPr>
      </w:pPr>
      <w:r>
        <w:rPr>
          <w:rFonts w:hint="eastAsia" w:ascii="仿宋" w:hAnsi="仿宋" w:eastAsia="仿宋"/>
          <w:sz w:val="32"/>
          <w:szCs w:val="32"/>
        </w:rPr>
        <w:t>动物病原微生物分类名录</w:t>
      </w:r>
    </w:p>
    <w:p>
      <w:pPr>
        <w:ind w:firstLine="707" w:firstLineChars="221"/>
        <w:jc w:val="left"/>
        <w:rPr>
          <w:rFonts w:ascii="仿宋" w:hAnsi="仿宋" w:eastAsia="仿宋"/>
          <w:sz w:val="32"/>
          <w:szCs w:val="32"/>
        </w:rPr>
      </w:pPr>
      <w:r>
        <w:rPr>
          <w:rFonts w:hint="eastAsia" w:ascii="仿宋" w:hAnsi="仿宋" w:eastAsia="仿宋"/>
          <w:sz w:val="32"/>
          <w:szCs w:val="32"/>
        </w:rPr>
        <w:t>剧毒化学品购买和公路运输许可证管理办法</w:t>
      </w:r>
    </w:p>
    <w:p>
      <w:pPr>
        <w:ind w:firstLine="707" w:firstLineChars="221"/>
        <w:jc w:val="left"/>
        <w:rPr>
          <w:rFonts w:ascii="仿宋" w:hAnsi="仿宋" w:eastAsia="仿宋"/>
          <w:sz w:val="32"/>
          <w:szCs w:val="32"/>
        </w:rPr>
      </w:pPr>
      <w:r>
        <w:rPr>
          <w:rFonts w:hint="eastAsia" w:ascii="仿宋" w:hAnsi="仿宋" w:eastAsia="仿宋"/>
          <w:sz w:val="32"/>
          <w:szCs w:val="32"/>
        </w:rPr>
        <w:t>废弃危险化学品污染环境防治法</w:t>
      </w:r>
    </w:p>
    <w:p>
      <w:pPr>
        <w:ind w:firstLine="707" w:firstLineChars="221"/>
        <w:jc w:val="left"/>
        <w:rPr>
          <w:rFonts w:ascii="仿宋" w:hAnsi="仿宋" w:eastAsia="仿宋"/>
          <w:sz w:val="32"/>
          <w:szCs w:val="32"/>
        </w:rPr>
      </w:pPr>
      <w:r>
        <w:rPr>
          <w:rFonts w:hint="eastAsia" w:ascii="仿宋" w:hAnsi="仿宋" w:eastAsia="仿宋"/>
          <w:sz w:val="32"/>
          <w:szCs w:val="32"/>
        </w:rPr>
        <w:t>放射源分类办法</w:t>
      </w:r>
    </w:p>
    <w:p>
      <w:pPr>
        <w:ind w:firstLine="707" w:firstLineChars="221"/>
        <w:jc w:val="left"/>
        <w:rPr>
          <w:rFonts w:ascii="仿宋" w:hAnsi="仿宋" w:eastAsia="仿宋"/>
          <w:sz w:val="32"/>
          <w:szCs w:val="32"/>
        </w:rPr>
      </w:pPr>
      <w:r>
        <w:rPr>
          <w:rFonts w:hint="eastAsia" w:ascii="仿宋" w:hAnsi="仿宋" w:eastAsia="仿宋"/>
          <w:sz w:val="32"/>
          <w:szCs w:val="32"/>
        </w:rPr>
        <w:t>人间传染的病原微生物名录</w:t>
      </w:r>
    </w:p>
    <w:p>
      <w:pPr>
        <w:ind w:firstLine="707" w:firstLineChars="221"/>
        <w:jc w:val="left"/>
        <w:rPr>
          <w:rFonts w:ascii="仿宋" w:hAnsi="仿宋" w:eastAsia="仿宋"/>
          <w:sz w:val="32"/>
          <w:szCs w:val="32"/>
        </w:rPr>
      </w:pPr>
      <w:r>
        <w:rPr>
          <w:rFonts w:hint="eastAsia" w:ascii="仿宋" w:hAnsi="仿宋" w:eastAsia="仿宋"/>
          <w:sz w:val="32"/>
          <w:szCs w:val="32"/>
        </w:rPr>
        <w:t>生产经营单位安全培训规定</w:t>
      </w:r>
    </w:p>
    <w:p>
      <w:pPr>
        <w:ind w:firstLine="707" w:firstLineChars="221"/>
        <w:jc w:val="left"/>
        <w:rPr>
          <w:rFonts w:ascii="仿宋" w:hAnsi="仿宋" w:eastAsia="仿宋"/>
          <w:sz w:val="32"/>
          <w:szCs w:val="32"/>
        </w:rPr>
      </w:pPr>
      <w:r>
        <w:rPr>
          <w:rFonts w:hint="eastAsia" w:ascii="仿宋" w:hAnsi="仿宋" w:eastAsia="仿宋"/>
          <w:sz w:val="32"/>
          <w:szCs w:val="32"/>
        </w:rPr>
        <w:t>病原微生物实验室生物安全环境管理办法</w:t>
      </w:r>
    </w:p>
    <w:p>
      <w:pPr>
        <w:ind w:firstLine="707" w:firstLineChars="221"/>
        <w:jc w:val="left"/>
        <w:rPr>
          <w:rFonts w:ascii="仿宋" w:hAnsi="仿宋" w:eastAsia="仿宋"/>
          <w:sz w:val="32"/>
          <w:szCs w:val="32"/>
        </w:rPr>
      </w:pPr>
      <w:r>
        <w:rPr>
          <w:rFonts w:hint="eastAsia" w:ascii="仿宋" w:hAnsi="仿宋" w:eastAsia="仿宋"/>
          <w:sz w:val="32"/>
          <w:szCs w:val="32"/>
        </w:rPr>
        <w:t>射线装置分类管理办法</w:t>
      </w:r>
    </w:p>
    <w:p>
      <w:pPr>
        <w:ind w:firstLine="707" w:firstLineChars="221"/>
        <w:jc w:val="left"/>
        <w:rPr>
          <w:rFonts w:ascii="仿宋" w:hAnsi="仿宋" w:eastAsia="仿宋"/>
          <w:sz w:val="32"/>
          <w:szCs w:val="32"/>
        </w:rPr>
      </w:pPr>
      <w:r>
        <w:rPr>
          <w:rFonts w:hint="eastAsia" w:ascii="仿宋" w:hAnsi="仿宋" w:eastAsia="仿宋"/>
          <w:sz w:val="32"/>
          <w:szCs w:val="32"/>
        </w:rPr>
        <w:t>危险化学品建设项目安全许可实施办法</w:t>
      </w:r>
    </w:p>
    <w:p>
      <w:pPr>
        <w:ind w:firstLine="707" w:firstLineChars="221"/>
        <w:jc w:val="left"/>
        <w:rPr>
          <w:rFonts w:ascii="仿宋" w:hAnsi="仿宋" w:eastAsia="仿宋"/>
          <w:sz w:val="32"/>
          <w:szCs w:val="32"/>
        </w:rPr>
      </w:pPr>
      <w:r>
        <w:rPr>
          <w:rFonts w:hint="eastAsia" w:ascii="仿宋" w:hAnsi="仿宋" w:eastAsia="仿宋"/>
          <w:sz w:val="32"/>
          <w:szCs w:val="32"/>
        </w:rPr>
        <w:t>生产安全事故报告和调查处理条例</w:t>
      </w:r>
    </w:p>
    <w:p>
      <w:pPr>
        <w:ind w:firstLine="707" w:firstLineChars="221"/>
        <w:jc w:val="left"/>
        <w:rPr>
          <w:rFonts w:ascii="仿宋" w:hAnsi="仿宋" w:eastAsia="仿宋"/>
          <w:sz w:val="32"/>
          <w:szCs w:val="32"/>
        </w:rPr>
      </w:pPr>
      <w:r>
        <w:rPr>
          <w:rFonts w:hint="eastAsia" w:ascii="仿宋" w:hAnsi="仿宋" w:eastAsia="仿宋"/>
          <w:sz w:val="32"/>
          <w:szCs w:val="32"/>
        </w:rPr>
        <w:t>放射工作人员职业健康管理办法</w:t>
      </w:r>
    </w:p>
    <w:p>
      <w:pPr>
        <w:ind w:firstLine="707" w:firstLineChars="221"/>
        <w:jc w:val="left"/>
        <w:rPr>
          <w:rFonts w:ascii="仿宋" w:hAnsi="仿宋" w:eastAsia="仿宋"/>
          <w:sz w:val="32"/>
          <w:szCs w:val="32"/>
        </w:rPr>
      </w:pPr>
      <w:r>
        <w:rPr>
          <w:rFonts w:hint="eastAsia" w:ascii="仿宋" w:hAnsi="仿宋" w:eastAsia="仿宋"/>
          <w:sz w:val="32"/>
          <w:szCs w:val="32"/>
        </w:rPr>
        <w:t>危险化学品建设项目安全设施目录（试行）</w:t>
      </w:r>
    </w:p>
    <w:p>
      <w:pPr>
        <w:ind w:firstLine="707" w:firstLineChars="221"/>
        <w:jc w:val="left"/>
        <w:rPr>
          <w:rFonts w:ascii="仿宋" w:hAnsi="仿宋" w:eastAsia="仿宋"/>
          <w:sz w:val="32"/>
          <w:szCs w:val="32"/>
        </w:rPr>
      </w:pPr>
      <w:r>
        <w:rPr>
          <w:rFonts w:hint="eastAsia" w:ascii="仿宋" w:hAnsi="仿宋" w:eastAsia="仿宋"/>
          <w:sz w:val="32"/>
          <w:szCs w:val="32"/>
        </w:rPr>
        <w:t>安全生产违法行为行政处罚办法</w:t>
      </w:r>
    </w:p>
    <w:p>
      <w:pPr>
        <w:ind w:firstLine="707" w:firstLineChars="221"/>
        <w:jc w:val="left"/>
        <w:rPr>
          <w:rFonts w:ascii="仿宋" w:hAnsi="仿宋" w:eastAsia="仿宋"/>
          <w:sz w:val="32"/>
          <w:szCs w:val="32"/>
        </w:rPr>
      </w:pPr>
      <w:r>
        <w:rPr>
          <w:rFonts w:hint="eastAsia" w:ascii="仿宋" w:hAnsi="仿宋" w:eastAsia="仿宋"/>
          <w:sz w:val="32"/>
          <w:szCs w:val="32"/>
        </w:rPr>
        <w:t>安全生产事故隐患排查治理暂行规定</w:t>
      </w:r>
    </w:p>
    <w:p>
      <w:pPr>
        <w:ind w:firstLine="707" w:firstLineChars="221"/>
        <w:jc w:val="left"/>
        <w:rPr>
          <w:rFonts w:ascii="仿宋" w:hAnsi="仿宋" w:eastAsia="仿宋"/>
          <w:sz w:val="32"/>
          <w:szCs w:val="32"/>
        </w:rPr>
      </w:pPr>
      <w:r>
        <w:rPr>
          <w:rFonts w:hint="eastAsia" w:ascii="仿宋" w:hAnsi="仿宋" w:eastAsia="仿宋"/>
          <w:sz w:val="32"/>
          <w:szCs w:val="32"/>
        </w:rPr>
        <w:t>放射性同位素与射线装置安全许可管理办法</w:t>
      </w:r>
    </w:p>
    <w:p>
      <w:pPr>
        <w:ind w:firstLine="707" w:firstLineChars="221"/>
        <w:jc w:val="left"/>
        <w:rPr>
          <w:rFonts w:ascii="仿宋" w:hAnsi="仿宋" w:eastAsia="仿宋"/>
          <w:sz w:val="32"/>
          <w:szCs w:val="32"/>
        </w:rPr>
      </w:pPr>
      <w:r>
        <w:rPr>
          <w:rFonts w:hint="eastAsia" w:ascii="仿宋" w:hAnsi="仿宋" w:eastAsia="仿宋"/>
          <w:sz w:val="32"/>
          <w:szCs w:val="32"/>
        </w:rPr>
        <w:t>动物病原微生物菌（毒）种保藏管理办法</w:t>
      </w:r>
    </w:p>
    <w:p>
      <w:pPr>
        <w:ind w:firstLine="707" w:firstLineChars="221"/>
        <w:jc w:val="left"/>
        <w:rPr>
          <w:rFonts w:ascii="仿宋" w:hAnsi="仿宋" w:eastAsia="仿宋"/>
          <w:sz w:val="32"/>
          <w:szCs w:val="32"/>
        </w:rPr>
      </w:pPr>
      <w:r>
        <w:rPr>
          <w:rFonts w:hint="eastAsia" w:ascii="仿宋" w:hAnsi="仿宋" w:eastAsia="仿宋"/>
          <w:sz w:val="32"/>
          <w:szCs w:val="32"/>
        </w:rPr>
        <w:t>安全评价机构管理规定</w:t>
      </w:r>
    </w:p>
    <w:p>
      <w:pPr>
        <w:ind w:firstLine="707" w:firstLineChars="221"/>
        <w:jc w:val="left"/>
        <w:rPr>
          <w:rFonts w:ascii="仿宋" w:hAnsi="仿宋" w:eastAsia="仿宋"/>
          <w:sz w:val="32"/>
          <w:szCs w:val="32"/>
        </w:rPr>
      </w:pPr>
      <w:r>
        <w:rPr>
          <w:rFonts w:hint="eastAsia" w:ascii="仿宋" w:hAnsi="仿宋" w:eastAsia="仿宋"/>
          <w:sz w:val="32"/>
          <w:szCs w:val="32"/>
        </w:rPr>
        <w:t>高等学校消防安全管理规定</w:t>
      </w:r>
    </w:p>
    <w:p>
      <w:pPr>
        <w:ind w:firstLine="707" w:firstLineChars="221"/>
        <w:jc w:val="left"/>
        <w:rPr>
          <w:rFonts w:ascii="仿宋" w:hAnsi="仿宋" w:eastAsia="仿宋"/>
          <w:sz w:val="32"/>
          <w:szCs w:val="32"/>
        </w:rPr>
      </w:pPr>
      <w:r>
        <w:rPr>
          <w:rFonts w:hint="eastAsia" w:ascii="仿宋" w:hAnsi="仿宋" w:eastAsia="仿宋"/>
          <w:sz w:val="32"/>
          <w:szCs w:val="32"/>
        </w:rPr>
        <w:t>环境行政处罚办法</w:t>
      </w:r>
    </w:p>
    <w:p>
      <w:pPr>
        <w:ind w:firstLine="707" w:firstLineChars="221"/>
        <w:jc w:val="left"/>
        <w:rPr>
          <w:rFonts w:ascii="仿宋" w:hAnsi="仿宋" w:eastAsia="仿宋"/>
          <w:sz w:val="32"/>
          <w:szCs w:val="32"/>
        </w:rPr>
      </w:pPr>
      <w:r>
        <w:rPr>
          <w:rFonts w:hint="eastAsia" w:ascii="仿宋" w:hAnsi="仿宋" w:eastAsia="仿宋"/>
          <w:sz w:val="32"/>
          <w:szCs w:val="32"/>
        </w:rPr>
        <w:t>药品类易制毒化学品管理办法</w:t>
      </w:r>
    </w:p>
    <w:p>
      <w:pPr>
        <w:ind w:firstLine="707" w:firstLineChars="221"/>
        <w:jc w:val="left"/>
        <w:rPr>
          <w:rFonts w:ascii="仿宋" w:hAnsi="仿宋" w:eastAsia="仿宋"/>
          <w:sz w:val="32"/>
          <w:szCs w:val="32"/>
        </w:rPr>
      </w:pPr>
      <w:r>
        <w:rPr>
          <w:rFonts w:hint="eastAsia" w:ascii="仿宋" w:hAnsi="仿宋" w:eastAsia="仿宋"/>
          <w:sz w:val="32"/>
          <w:szCs w:val="32"/>
        </w:rPr>
        <w:t>特种作业人员安全技术培训考核管理规定</w:t>
      </w:r>
    </w:p>
    <w:p>
      <w:pPr>
        <w:ind w:firstLine="707" w:firstLineChars="221"/>
        <w:jc w:val="left"/>
        <w:rPr>
          <w:rFonts w:ascii="仿宋" w:hAnsi="仿宋" w:eastAsia="仿宋"/>
          <w:sz w:val="32"/>
          <w:szCs w:val="32"/>
        </w:rPr>
      </w:pPr>
      <w:r>
        <w:rPr>
          <w:rFonts w:hint="eastAsia" w:ascii="仿宋" w:hAnsi="仿宋" w:eastAsia="仿宋"/>
          <w:sz w:val="32"/>
          <w:szCs w:val="32"/>
        </w:rPr>
        <w:t>农业部重点实验室管理办法</w:t>
      </w:r>
    </w:p>
    <w:p>
      <w:pPr>
        <w:ind w:firstLine="707" w:firstLineChars="221"/>
        <w:jc w:val="left"/>
        <w:rPr>
          <w:rFonts w:ascii="仿宋" w:hAnsi="仿宋" w:eastAsia="仿宋"/>
          <w:sz w:val="32"/>
          <w:szCs w:val="32"/>
        </w:rPr>
      </w:pPr>
      <w:r>
        <w:rPr>
          <w:rFonts w:hint="eastAsia" w:ascii="仿宋" w:hAnsi="仿宋" w:eastAsia="仿宋"/>
          <w:sz w:val="32"/>
          <w:szCs w:val="32"/>
        </w:rPr>
        <w:t>新化学物质环境管理办法</w:t>
      </w:r>
    </w:p>
    <w:p>
      <w:pPr>
        <w:ind w:firstLine="707" w:firstLineChars="221"/>
        <w:jc w:val="left"/>
        <w:rPr>
          <w:rFonts w:ascii="仿宋" w:hAnsi="仿宋" w:eastAsia="仿宋"/>
          <w:sz w:val="32"/>
          <w:szCs w:val="32"/>
        </w:rPr>
      </w:pPr>
      <w:r>
        <w:rPr>
          <w:rFonts w:hint="eastAsia" w:ascii="仿宋" w:hAnsi="仿宋" w:eastAsia="仿宋"/>
          <w:sz w:val="32"/>
          <w:szCs w:val="32"/>
        </w:rPr>
        <w:t>学生伤害事故处理办法</w:t>
      </w:r>
    </w:p>
    <w:p>
      <w:pPr>
        <w:ind w:firstLine="707" w:firstLineChars="221"/>
        <w:jc w:val="left"/>
        <w:rPr>
          <w:rFonts w:ascii="仿宋" w:hAnsi="仿宋" w:eastAsia="仿宋"/>
          <w:sz w:val="32"/>
          <w:szCs w:val="32"/>
        </w:rPr>
      </w:pPr>
      <w:r>
        <w:rPr>
          <w:rFonts w:hint="eastAsia" w:ascii="仿宋" w:hAnsi="仿宋" w:eastAsia="仿宋"/>
          <w:sz w:val="32"/>
          <w:szCs w:val="32"/>
        </w:rPr>
        <w:t>工伤认定办法</w:t>
      </w:r>
    </w:p>
    <w:p>
      <w:pPr>
        <w:ind w:firstLine="707" w:firstLineChars="221"/>
        <w:jc w:val="left"/>
        <w:rPr>
          <w:rFonts w:ascii="仿宋" w:hAnsi="仿宋" w:eastAsia="仿宋"/>
          <w:sz w:val="32"/>
          <w:szCs w:val="32"/>
        </w:rPr>
      </w:pPr>
      <w:r>
        <w:rPr>
          <w:rFonts w:hint="eastAsia" w:ascii="仿宋" w:hAnsi="仿宋" w:eastAsia="仿宋"/>
          <w:sz w:val="32"/>
          <w:szCs w:val="32"/>
        </w:rPr>
        <w:t>放射性同位素与射线装置安全和防护管理办法</w:t>
      </w:r>
    </w:p>
    <w:p>
      <w:pPr>
        <w:ind w:left="818" w:leftChars="321" w:hanging="144" w:hangingChars="50"/>
        <w:jc w:val="left"/>
        <w:rPr>
          <w:rFonts w:ascii="仿宋" w:hAnsi="仿宋" w:eastAsia="仿宋"/>
          <w:w w:val="90"/>
          <w:sz w:val="32"/>
          <w:szCs w:val="32"/>
        </w:rPr>
      </w:pPr>
      <w:r>
        <w:rPr>
          <w:rFonts w:hint="eastAsia" w:ascii="仿宋" w:hAnsi="仿宋" w:eastAsia="仿宋"/>
          <w:w w:val="90"/>
          <w:sz w:val="32"/>
          <w:szCs w:val="32"/>
        </w:rPr>
        <w:t>首批重点监管的危险化学品安全措施和事故应急处置原则</w:t>
      </w:r>
    </w:p>
    <w:p>
      <w:pPr>
        <w:ind w:firstLine="707" w:firstLineChars="221"/>
        <w:jc w:val="left"/>
        <w:rPr>
          <w:rFonts w:ascii="仿宋" w:hAnsi="仿宋" w:eastAsia="仿宋"/>
          <w:sz w:val="32"/>
          <w:szCs w:val="32"/>
        </w:rPr>
      </w:pPr>
      <w:r>
        <w:rPr>
          <w:rFonts w:hint="eastAsia" w:ascii="仿宋" w:hAnsi="仿宋" w:eastAsia="仿宋"/>
          <w:sz w:val="32"/>
          <w:szCs w:val="32"/>
        </w:rPr>
        <w:t>特种设备作业人员监督管理办法</w:t>
      </w:r>
    </w:p>
    <w:p>
      <w:pPr>
        <w:ind w:firstLine="707" w:firstLineChars="221"/>
        <w:jc w:val="left"/>
        <w:rPr>
          <w:rFonts w:ascii="仿宋" w:hAnsi="仿宋" w:eastAsia="仿宋"/>
          <w:sz w:val="32"/>
          <w:szCs w:val="32"/>
        </w:rPr>
      </w:pPr>
      <w:r>
        <w:rPr>
          <w:rFonts w:hint="eastAsia" w:ascii="仿宋" w:hAnsi="仿宋" w:eastAsia="仿宋"/>
          <w:sz w:val="32"/>
          <w:szCs w:val="32"/>
        </w:rPr>
        <w:t>易制爆危险化学品名录</w:t>
      </w:r>
    </w:p>
    <w:p>
      <w:pPr>
        <w:ind w:firstLine="707" w:firstLineChars="221"/>
        <w:jc w:val="left"/>
        <w:rPr>
          <w:rFonts w:ascii="仿宋" w:hAnsi="仿宋" w:eastAsia="仿宋"/>
          <w:sz w:val="32"/>
          <w:szCs w:val="32"/>
        </w:rPr>
      </w:pPr>
      <w:r>
        <w:rPr>
          <w:rFonts w:hint="eastAsia" w:ascii="仿宋" w:hAnsi="仿宋" w:eastAsia="仿宋"/>
          <w:sz w:val="32"/>
          <w:szCs w:val="32"/>
        </w:rPr>
        <w:t>危险化学品重大危险源监督管理暂行规定</w:t>
      </w:r>
    </w:p>
    <w:p>
      <w:pPr>
        <w:ind w:firstLine="707" w:firstLineChars="221"/>
        <w:jc w:val="left"/>
        <w:rPr>
          <w:rFonts w:ascii="仿宋" w:hAnsi="仿宋" w:eastAsia="仿宋"/>
          <w:sz w:val="32"/>
          <w:szCs w:val="32"/>
        </w:rPr>
      </w:pPr>
      <w:r>
        <w:rPr>
          <w:rFonts w:hint="eastAsia" w:ascii="仿宋" w:hAnsi="仿宋" w:eastAsia="仿宋"/>
          <w:sz w:val="32"/>
          <w:szCs w:val="32"/>
        </w:rPr>
        <w:t>危险化学品生产企业安全生产许可证实施办法</w:t>
      </w:r>
    </w:p>
    <w:p>
      <w:pPr>
        <w:ind w:firstLine="707" w:firstLineChars="221"/>
        <w:jc w:val="left"/>
        <w:rPr>
          <w:rFonts w:ascii="仿宋" w:hAnsi="仿宋" w:eastAsia="仿宋"/>
          <w:sz w:val="32"/>
          <w:szCs w:val="32"/>
        </w:rPr>
      </w:pPr>
      <w:r>
        <w:rPr>
          <w:rFonts w:hint="eastAsia" w:ascii="仿宋" w:hAnsi="仿宋" w:eastAsia="仿宋"/>
          <w:sz w:val="32"/>
          <w:szCs w:val="32"/>
        </w:rPr>
        <w:t>安全生产培训管理办法</w:t>
      </w:r>
    </w:p>
    <w:p>
      <w:pPr>
        <w:ind w:firstLine="707" w:firstLineChars="221"/>
        <w:jc w:val="left"/>
        <w:rPr>
          <w:rFonts w:ascii="仿宋" w:hAnsi="仿宋" w:eastAsia="仿宋"/>
          <w:sz w:val="32"/>
          <w:szCs w:val="32"/>
        </w:rPr>
      </w:pPr>
      <w:r>
        <w:rPr>
          <w:rFonts w:hint="eastAsia" w:ascii="仿宋" w:hAnsi="仿宋" w:eastAsia="仿宋"/>
          <w:sz w:val="32"/>
          <w:szCs w:val="32"/>
        </w:rPr>
        <w:t>企业安全生产费用提取和使用管理办法</w:t>
      </w:r>
    </w:p>
    <w:p>
      <w:pPr>
        <w:ind w:firstLine="707" w:firstLineChars="221"/>
        <w:jc w:val="left"/>
        <w:rPr>
          <w:rFonts w:ascii="仿宋" w:hAnsi="仿宋" w:eastAsia="仿宋"/>
          <w:sz w:val="32"/>
          <w:szCs w:val="32"/>
        </w:rPr>
      </w:pPr>
      <w:r>
        <w:rPr>
          <w:rFonts w:hint="eastAsia" w:ascii="仿宋" w:hAnsi="仿宋" w:eastAsia="仿宋"/>
          <w:sz w:val="32"/>
          <w:szCs w:val="32"/>
        </w:rPr>
        <w:t>危险化学品建设项目安全监督管理办法</w:t>
      </w:r>
    </w:p>
    <w:p>
      <w:pPr>
        <w:ind w:firstLine="707" w:firstLineChars="221"/>
        <w:jc w:val="left"/>
        <w:rPr>
          <w:rFonts w:ascii="仿宋" w:hAnsi="仿宋" w:eastAsia="仿宋"/>
          <w:sz w:val="32"/>
          <w:szCs w:val="32"/>
        </w:rPr>
      </w:pPr>
      <w:r>
        <w:rPr>
          <w:rFonts w:hint="eastAsia" w:ascii="仿宋" w:hAnsi="仿宋" w:eastAsia="仿宋"/>
          <w:sz w:val="32"/>
          <w:szCs w:val="32"/>
        </w:rPr>
        <w:t>工作场所职业卫生监督管理规定</w:t>
      </w:r>
    </w:p>
    <w:p>
      <w:pPr>
        <w:ind w:firstLine="707" w:firstLineChars="221"/>
        <w:jc w:val="left"/>
        <w:rPr>
          <w:rFonts w:ascii="仿宋" w:hAnsi="仿宋" w:eastAsia="仿宋"/>
          <w:sz w:val="32"/>
          <w:szCs w:val="32"/>
        </w:rPr>
      </w:pPr>
      <w:r>
        <w:rPr>
          <w:rFonts w:hint="eastAsia" w:ascii="仿宋" w:hAnsi="仿宋" w:eastAsia="仿宋"/>
          <w:sz w:val="32"/>
          <w:szCs w:val="32"/>
        </w:rPr>
        <w:t>职业病危害项目申报办法</w:t>
      </w:r>
    </w:p>
    <w:p>
      <w:pPr>
        <w:ind w:firstLine="707" w:firstLineChars="221"/>
        <w:jc w:val="left"/>
        <w:rPr>
          <w:rFonts w:ascii="仿宋" w:hAnsi="仿宋" w:eastAsia="仿宋"/>
          <w:sz w:val="32"/>
          <w:szCs w:val="32"/>
        </w:rPr>
      </w:pPr>
      <w:r>
        <w:rPr>
          <w:rFonts w:hint="eastAsia" w:ascii="仿宋" w:hAnsi="仿宋" w:eastAsia="仿宋"/>
          <w:sz w:val="32"/>
          <w:szCs w:val="32"/>
        </w:rPr>
        <w:t>用人单位职业健康监护监督管理办法</w:t>
      </w:r>
    </w:p>
    <w:p>
      <w:pPr>
        <w:ind w:firstLine="707" w:firstLineChars="221"/>
        <w:jc w:val="left"/>
        <w:rPr>
          <w:rFonts w:ascii="仿宋" w:hAnsi="仿宋" w:eastAsia="仿宋"/>
          <w:sz w:val="32"/>
          <w:szCs w:val="32"/>
        </w:rPr>
      </w:pPr>
      <w:r>
        <w:rPr>
          <w:rFonts w:hint="eastAsia" w:ascii="仿宋" w:hAnsi="仿宋" w:eastAsia="仿宋"/>
          <w:sz w:val="32"/>
          <w:szCs w:val="32"/>
        </w:rPr>
        <w:t>职业卫生技术服务机构监督管理暂行办法</w:t>
      </w:r>
    </w:p>
    <w:p>
      <w:pPr>
        <w:ind w:firstLine="707" w:firstLineChars="221"/>
        <w:jc w:val="left"/>
        <w:rPr>
          <w:rFonts w:ascii="仿宋" w:hAnsi="仿宋" w:eastAsia="仿宋"/>
          <w:sz w:val="32"/>
          <w:szCs w:val="32"/>
        </w:rPr>
      </w:pPr>
      <w:r>
        <w:rPr>
          <w:rFonts w:hint="eastAsia" w:ascii="仿宋" w:hAnsi="仿宋" w:eastAsia="仿宋"/>
          <w:sz w:val="32"/>
          <w:szCs w:val="32"/>
        </w:rPr>
        <w:t>建设项目职业卫生“三同时”监督管理暂行办法</w:t>
      </w:r>
    </w:p>
    <w:p>
      <w:pPr>
        <w:ind w:firstLine="707" w:firstLineChars="221"/>
        <w:jc w:val="left"/>
        <w:rPr>
          <w:rFonts w:ascii="仿宋" w:hAnsi="仿宋" w:eastAsia="仿宋"/>
          <w:sz w:val="32"/>
          <w:szCs w:val="32"/>
        </w:rPr>
      </w:pPr>
      <w:r>
        <w:rPr>
          <w:rFonts w:hint="eastAsia" w:ascii="仿宋" w:hAnsi="仿宋" w:eastAsia="仿宋"/>
          <w:sz w:val="32"/>
          <w:szCs w:val="32"/>
        </w:rPr>
        <w:t>危险化学品登记管理办法</w:t>
      </w:r>
    </w:p>
    <w:p>
      <w:pPr>
        <w:ind w:firstLine="707" w:firstLineChars="221"/>
        <w:jc w:val="left"/>
        <w:rPr>
          <w:rFonts w:ascii="仿宋" w:hAnsi="仿宋" w:eastAsia="仿宋"/>
          <w:sz w:val="32"/>
          <w:szCs w:val="32"/>
        </w:rPr>
      </w:pPr>
      <w:r>
        <w:rPr>
          <w:rFonts w:hint="eastAsia" w:ascii="仿宋" w:hAnsi="仿宋" w:eastAsia="仿宋"/>
          <w:sz w:val="32"/>
          <w:szCs w:val="32"/>
        </w:rPr>
        <w:t>危险化学品安全使用许可证实施办法</w:t>
      </w:r>
    </w:p>
    <w:p>
      <w:pPr>
        <w:ind w:firstLine="707" w:firstLineChars="221"/>
        <w:jc w:val="left"/>
        <w:rPr>
          <w:rFonts w:ascii="仿宋" w:hAnsi="仿宋" w:eastAsia="仿宋"/>
          <w:sz w:val="32"/>
          <w:szCs w:val="32"/>
        </w:rPr>
      </w:pPr>
      <w:r>
        <w:rPr>
          <w:rFonts w:hint="eastAsia" w:ascii="仿宋" w:hAnsi="仿宋" w:eastAsia="仿宋"/>
          <w:sz w:val="32"/>
          <w:szCs w:val="32"/>
        </w:rPr>
        <w:t>职业病诊断与鉴定管理办法</w:t>
      </w:r>
    </w:p>
    <w:p>
      <w:pPr>
        <w:ind w:firstLine="707" w:firstLineChars="221"/>
        <w:jc w:val="left"/>
        <w:rPr>
          <w:rFonts w:ascii="仿宋" w:hAnsi="仿宋" w:eastAsia="仿宋"/>
          <w:sz w:val="32"/>
          <w:szCs w:val="32"/>
        </w:rPr>
      </w:pPr>
      <w:r>
        <w:rPr>
          <w:rFonts w:hint="eastAsia" w:ascii="仿宋" w:hAnsi="仿宋" w:eastAsia="仿宋"/>
          <w:sz w:val="32"/>
          <w:szCs w:val="32"/>
        </w:rPr>
        <w:t>危险化学品安全使用许可证实施办法</w:t>
      </w:r>
    </w:p>
    <w:p>
      <w:pPr>
        <w:ind w:firstLine="707" w:firstLineChars="221"/>
        <w:jc w:val="left"/>
        <w:rPr>
          <w:rFonts w:ascii="仿宋" w:hAnsi="仿宋" w:eastAsia="仿宋"/>
          <w:sz w:val="32"/>
          <w:szCs w:val="32"/>
        </w:rPr>
      </w:pPr>
      <w:r>
        <w:rPr>
          <w:rFonts w:hint="eastAsia" w:ascii="仿宋" w:hAnsi="仿宋" w:eastAsia="仿宋"/>
          <w:sz w:val="32"/>
          <w:szCs w:val="32"/>
        </w:rPr>
        <w:t>工贸企业有限空间作业安全管理与监督暂行规定</w:t>
      </w:r>
    </w:p>
    <w:p>
      <w:pPr>
        <w:ind w:firstLine="707" w:firstLineChars="221"/>
        <w:jc w:val="left"/>
        <w:rPr>
          <w:rFonts w:ascii="仿宋" w:hAnsi="仿宋" w:eastAsia="仿宋"/>
          <w:sz w:val="32"/>
          <w:szCs w:val="32"/>
        </w:rPr>
      </w:pPr>
      <w:r>
        <w:rPr>
          <w:rFonts w:hint="eastAsia" w:ascii="仿宋" w:hAnsi="仿宋" w:eastAsia="仿宋"/>
          <w:sz w:val="32"/>
          <w:szCs w:val="32"/>
        </w:rPr>
        <w:t>化学品物理危险性鉴定与分类管理办法</w:t>
      </w:r>
    </w:p>
    <w:p>
      <w:pPr>
        <w:ind w:firstLine="707" w:firstLineChars="221"/>
        <w:jc w:val="left"/>
        <w:rPr>
          <w:rFonts w:ascii="仿宋" w:hAnsi="仿宋" w:eastAsia="仿宋"/>
          <w:sz w:val="32"/>
          <w:szCs w:val="32"/>
        </w:rPr>
      </w:pPr>
      <w:r>
        <w:rPr>
          <w:rFonts w:hint="eastAsia" w:ascii="仿宋" w:hAnsi="仿宋" w:eastAsia="仿宋"/>
          <w:sz w:val="32"/>
          <w:szCs w:val="32"/>
        </w:rPr>
        <w:t>工伤职工劳动能力鉴定管理办法</w:t>
      </w:r>
    </w:p>
    <w:p>
      <w:pPr>
        <w:ind w:firstLine="707" w:firstLineChars="221"/>
        <w:jc w:val="left"/>
        <w:rPr>
          <w:rFonts w:ascii="仿宋" w:hAnsi="仿宋" w:eastAsia="仿宋"/>
          <w:sz w:val="32"/>
          <w:szCs w:val="32"/>
        </w:rPr>
      </w:pPr>
      <w:r>
        <w:rPr>
          <w:rFonts w:hint="eastAsia" w:ascii="仿宋" w:hAnsi="仿宋" w:eastAsia="仿宋"/>
          <w:sz w:val="32"/>
          <w:szCs w:val="32"/>
        </w:rPr>
        <w:t>用人单位职业病危害告知与警示标识管理规范</w:t>
      </w:r>
    </w:p>
    <w:p>
      <w:pPr>
        <w:ind w:firstLine="707" w:firstLineChars="221"/>
        <w:jc w:val="left"/>
        <w:rPr>
          <w:rFonts w:ascii="仿宋" w:hAnsi="仿宋" w:eastAsia="仿宋"/>
          <w:sz w:val="32"/>
          <w:szCs w:val="32"/>
        </w:rPr>
      </w:pPr>
      <w:r>
        <w:rPr>
          <w:rFonts w:hint="eastAsia" w:ascii="仿宋" w:hAnsi="仿宋" w:eastAsia="仿宋"/>
          <w:sz w:val="32"/>
          <w:szCs w:val="32"/>
        </w:rPr>
        <w:t>危险化学品目录（2015版）</w:t>
      </w:r>
    </w:p>
    <w:p>
      <w:pPr>
        <w:ind w:firstLine="707" w:firstLineChars="221"/>
        <w:jc w:val="left"/>
        <w:rPr>
          <w:rFonts w:ascii="仿宋" w:hAnsi="仿宋" w:eastAsia="仿宋"/>
          <w:sz w:val="32"/>
          <w:szCs w:val="32"/>
        </w:rPr>
      </w:pPr>
      <w:r>
        <w:rPr>
          <w:rFonts w:hint="eastAsia" w:ascii="仿宋" w:hAnsi="仿宋" w:eastAsia="仿宋"/>
          <w:sz w:val="32"/>
          <w:szCs w:val="32"/>
        </w:rPr>
        <w:t>职业健康检查管理办法</w:t>
      </w:r>
    </w:p>
    <w:p>
      <w:pPr>
        <w:ind w:firstLine="707" w:firstLineChars="221"/>
        <w:jc w:val="left"/>
        <w:rPr>
          <w:rFonts w:ascii="仿宋" w:hAnsi="仿宋" w:eastAsia="仿宋"/>
          <w:sz w:val="32"/>
          <w:szCs w:val="32"/>
        </w:rPr>
      </w:pPr>
      <w:r>
        <w:rPr>
          <w:rFonts w:hint="eastAsia" w:ascii="仿宋" w:hAnsi="仿宋" w:eastAsia="仿宋"/>
          <w:sz w:val="32"/>
          <w:szCs w:val="32"/>
        </w:rPr>
        <w:t>安全生产检测检验机构管理规定</w:t>
      </w:r>
    </w:p>
    <w:p>
      <w:pPr>
        <w:ind w:firstLine="707" w:firstLineChars="221"/>
        <w:jc w:val="left"/>
        <w:rPr>
          <w:rFonts w:ascii="仿宋" w:hAnsi="仿宋" w:eastAsia="仿宋"/>
          <w:sz w:val="32"/>
          <w:szCs w:val="32"/>
        </w:rPr>
      </w:pPr>
      <w:r>
        <w:rPr>
          <w:rFonts w:hint="eastAsia" w:ascii="仿宋" w:hAnsi="仿宋" w:eastAsia="仿宋"/>
          <w:sz w:val="32"/>
          <w:szCs w:val="32"/>
        </w:rPr>
        <w:t>建设项目环境影响评价分类管理名录2015</w:t>
      </w:r>
    </w:p>
    <w:p>
      <w:pPr>
        <w:ind w:firstLine="707" w:firstLineChars="221"/>
        <w:jc w:val="left"/>
        <w:rPr>
          <w:rFonts w:ascii="仿宋" w:hAnsi="仿宋" w:eastAsia="仿宋"/>
          <w:sz w:val="32"/>
          <w:szCs w:val="32"/>
        </w:rPr>
      </w:pPr>
      <w:r>
        <w:rPr>
          <w:rFonts w:hint="eastAsia" w:ascii="仿宋" w:hAnsi="仿宋" w:eastAsia="仿宋"/>
          <w:sz w:val="32"/>
          <w:szCs w:val="32"/>
        </w:rPr>
        <w:t>气瓶安全监督规定</w:t>
      </w:r>
    </w:p>
    <w:p>
      <w:pPr>
        <w:ind w:firstLine="710" w:firstLineChars="221"/>
        <w:rPr>
          <w:rFonts w:ascii="仿宋" w:hAnsi="仿宋" w:eastAsia="仿宋"/>
          <w:b/>
          <w:sz w:val="32"/>
          <w:szCs w:val="32"/>
        </w:rPr>
      </w:pPr>
      <w:r>
        <w:rPr>
          <w:rFonts w:hint="eastAsia" w:ascii="仿宋" w:hAnsi="仿宋" w:eastAsia="仿宋"/>
          <w:b/>
          <w:sz w:val="32"/>
          <w:szCs w:val="32"/>
        </w:rPr>
        <w:t>四、部分国家强制性标准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GB5172-1985   粒子加速器辐射防护规定</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GB15603-1995  常用化学危险品贮存通则</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GB9133-1995   放射性废物分类标准</w:t>
      </w:r>
    </w:p>
    <w:p>
      <w:pPr>
        <w:widowControl/>
        <w:ind w:left="3074" w:leftChars="321" w:hanging="2400" w:hangingChars="7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GB16351-1996  医用γ射线远距治疗设备放射卫生防护标准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GB16352-1996  一次性医疗用品γ射线辐射灭菌标准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GB16354-1996  使用密封放射源的放射卫生防护要求</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GB16368-1996  含密封源仪表的放射卫生防护标准</w:t>
      </w:r>
    </w:p>
    <w:p>
      <w:pPr>
        <w:widowControl/>
        <w:ind w:left="3038" w:leftChars="304" w:hanging="2400" w:hangingChars="7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GB12265.3-1997 </w:t>
      </w:r>
      <w:r>
        <w:rPr>
          <w:rFonts w:hint="eastAsia" w:ascii="仿宋" w:hAnsi="仿宋" w:eastAsia="仿宋" w:cs="宋体"/>
          <w:color w:val="000000"/>
          <w:w w:val="90"/>
          <w:kern w:val="0"/>
          <w:sz w:val="32"/>
          <w:szCs w:val="32"/>
        </w:rPr>
        <w:t>机械安全避免人体各部位挤压的最小间距</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GB50084-2001  自动喷水灭火系统设计规范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GB18597-2001  危险废物贮存污染控制标准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GB14500-2002  放射性废物管理规定</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GB18871-2002  电离辐射防护与辐射源安全基本标准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GB50261-2005  自动喷水灭火系统施工及验收规范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GB11806-2004  放射性物质安全运输规程</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GB50140-2005  建筑灭火器配置设计规范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GB4717-2005   火灾报警控制器</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GB12158-2006  防止静电事故通用导则</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GB14194-2006  永久气体气瓶充装规定</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GB50311-2007  综合布线系统工程设计规范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GB5085-2007   危险废物鉴别标准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GB50166-2007  火灾自动报警系统施工及验收规范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GB12348-2008  工业企业厂界环境噪声排放标准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GB50444-2008  建筑灭火器配置验收及检查规范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GB15631-2008  特种火灾探测器</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GB19489-2008  实验室生物安全通用要求</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GB17568-2008  γ辐照装置设计建造和使用规范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GB4053-2009   固定式钢梯及平台安全要求</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GB18218-2009  危险化学品重大危险源辨识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GB4075-2009   密封放射源一般要求和分级</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GB13076-2009  溶解乙炔气瓶定期检验与评定</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GB14193-2009  液化气体气瓶充装规定</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GB13690-2009  化学品分类和危险性公示通则</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GB15258-2009  化学品安全标签编写规范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GB10252-2009  γ辐照装置的辐射防护与安全规范</w:t>
      </w:r>
    </w:p>
    <w:p>
      <w:pPr>
        <w:widowControl/>
        <w:ind w:left="1181" w:leftChars="334" w:hanging="480" w:hangingChars="1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GB16362-2010 </w:t>
      </w:r>
      <w:r>
        <w:rPr>
          <w:rFonts w:hint="eastAsia" w:ascii="仿宋" w:hAnsi="仿宋" w:eastAsia="仿宋" w:cs="宋体"/>
          <w:color w:val="000000"/>
          <w:w w:val="95"/>
          <w:kern w:val="0"/>
          <w:sz w:val="32"/>
          <w:szCs w:val="32"/>
        </w:rPr>
        <w:t xml:space="preserve"> 远距治疗患者放射防护与质量保证要求</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GB17945-2010  消防应急照明和疏散指示系统</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GB16348-2010  </w:t>
      </w:r>
      <w:r>
        <w:rPr>
          <w:rFonts w:hint="eastAsia" w:ascii="仿宋" w:hAnsi="仿宋" w:eastAsia="仿宋" w:cs="宋体"/>
          <w:color w:val="000000"/>
          <w:w w:val="90"/>
          <w:kern w:val="0"/>
          <w:sz w:val="32"/>
          <w:szCs w:val="32"/>
        </w:rPr>
        <w:t>医用X射线诊断受检者放射卫生防护标准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GB6566-2010   建筑材料放射性核素限量</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GB11930-2010  操作非密封源的辐射防护规定</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GB14925-2010  实验动物环境及设施</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GB14925-2010  实验动物环境及设施</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GB26851-2011  火灾声和/或光警报器标准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GB17589-2011  </w:t>
      </w:r>
      <w:r>
        <w:rPr>
          <w:rFonts w:hint="eastAsia" w:ascii="仿宋" w:hAnsi="仿宋" w:eastAsia="仿宋" w:cs="宋体"/>
          <w:color w:val="000000"/>
          <w:w w:val="85"/>
          <w:kern w:val="0"/>
          <w:sz w:val="32"/>
          <w:szCs w:val="32"/>
        </w:rPr>
        <w:t>X射线计算机断层摄影装置质量保证检测规范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GB50346-2011  生物安全实验室建筑技术规范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GB16163-2012  瓶装气体分类</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GB16361-2012  </w:t>
      </w:r>
      <w:r>
        <w:rPr>
          <w:rFonts w:hint="eastAsia" w:ascii="仿宋" w:hAnsi="仿宋" w:eastAsia="仿宋" w:cs="宋体"/>
          <w:color w:val="000000"/>
          <w:w w:val="95"/>
          <w:kern w:val="0"/>
          <w:sz w:val="32"/>
          <w:szCs w:val="32"/>
        </w:rPr>
        <w:t>临床核医学的患者防护与质量控制规范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GB12268-2012  危险货物品名表</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GB15383-2011  气瓶阀出气口连接型式和尺寸</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GB16804-2011  气瓶警示标签</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GB6944-2012   危险货物分类和品名编号</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GB50034-2013  建筑照明设计标准</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GB17914—2013 易燃易爆性商品储藏养护技术条件</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GB17915-2013  附着性商品存储养护技术条件</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GB17916-2013  毒害性商品存储养护技术条件</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GB50016-2014  建筑设计防火规范</w:t>
      </w:r>
    </w:p>
    <w:p>
      <w:pPr>
        <w:widowControl/>
        <w:ind w:firstLine="707" w:firstLineChars="221"/>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GB3095-2012   环境空气质量标准</w:t>
      </w:r>
    </w:p>
    <w:p>
      <w:pPr>
        <w:widowControl/>
        <w:ind w:firstLine="707" w:firstLineChars="221"/>
        <w:jc w:val="left"/>
        <w:rPr>
          <w:rFonts w:ascii="仿宋" w:hAnsi="仿宋" w:eastAsia="仿宋"/>
          <w:sz w:val="32"/>
          <w:szCs w:val="32"/>
        </w:rPr>
      </w:pPr>
      <w:r>
        <w:rPr>
          <w:rFonts w:hint="eastAsia" w:ascii="仿宋" w:hAnsi="仿宋" w:eastAsia="仿宋" w:cs="宋体"/>
          <w:color w:val="000000"/>
          <w:kern w:val="0"/>
          <w:sz w:val="32"/>
          <w:szCs w:val="32"/>
        </w:rPr>
        <w:t>GB18597-2001  危险废物贮存污染控制标准</w:t>
      </w:r>
    </w:p>
    <w:p/>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5EB5"/>
    <w:rsid w:val="500A5EB5"/>
    <w:rsid w:val="62423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2018-01-05T02:52:00Z</dcterms:created>
  <dc:creator>泰桥之子</dc:creator>
  <cp:lastModifiedBy>泰桥之子</cp:lastModifiedBy>
  <dcterms:modified xsi:type="dcterms:W3CDTF">2018-01-05T02:57:04Z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