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宋体" w:hAnsi="宋体" w:eastAsia="宋体"/>
          <w:sz w:val="24"/>
          <w:szCs w:val="24"/>
        </w:rPr>
      </w:pPr>
    </w:p>
    <w:p>
      <w:pPr>
        <w:widowControl/>
        <w:rPr>
          <w:rFonts w:ascii="宋体" w:hAnsi="宋体" w:eastAsia="宋体"/>
          <w:sz w:val="24"/>
          <w:szCs w:val="24"/>
        </w:rPr>
      </w:pPr>
      <w:r>
        <w:rPr>
          <w:rFonts w:ascii="宋体" w:hAnsi="宋体" w:eastAsia="宋体"/>
          <w:sz w:val="24"/>
          <w:szCs w:val="24"/>
        </w:rPr>
        <w:t>附件</w:t>
      </w:r>
      <w:r>
        <w:rPr>
          <w:rFonts w:hint="eastAsia" w:ascii="宋体" w:hAnsi="宋体" w:eastAsia="宋体"/>
          <w:sz w:val="24"/>
          <w:szCs w:val="24"/>
        </w:rPr>
        <w:t>：</w:t>
      </w:r>
    </w:p>
    <w:p>
      <w:pPr>
        <w:widowControl/>
        <w:jc w:val="center"/>
        <w:rPr>
          <w:rFonts w:hint="eastAsia" w:ascii="宋体" w:hAnsi="宋体" w:eastAsia="宋体"/>
          <w:b/>
          <w:sz w:val="24"/>
          <w:szCs w:val="24"/>
        </w:rPr>
      </w:pPr>
      <w:r>
        <w:rPr>
          <w:rFonts w:hint="eastAsia" w:ascii="宋体" w:hAnsi="宋体" w:eastAsia="宋体"/>
          <w:b/>
          <w:sz w:val="24"/>
          <w:szCs w:val="24"/>
        </w:rPr>
        <w:t>长沙理工大学教学改革研究项目立项及结题项目汇总表</w:t>
      </w:r>
    </w:p>
    <w:p>
      <w:pPr>
        <w:widowControl/>
        <w:jc w:val="center"/>
        <w:rPr>
          <w:rFonts w:hint="eastAsia" w:ascii="宋体" w:hAnsi="宋体" w:eastAsia="宋体"/>
          <w:b/>
          <w:sz w:val="24"/>
          <w:szCs w:val="24"/>
        </w:rPr>
      </w:pPr>
      <w:bookmarkStart w:id="0" w:name="_GoBack"/>
      <w:bookmarkEnd w:id="0"/>
    </w:p>
    <w:tbl>
      <w:tblPr>
        <w:tblStyle w:val="4"/>
        <w:tblW w:w="8931" w:type="dxa"/>
        <w:tblInd w:w="-34" w:type="dxa"/>
        <w:tblLayout w:type="fixed"/>
        <w:tblCellMar>
          <w:top w:w="0" w:type="dxa"/>
          <w:left w:w="108" w:type="dxa"/>
          <w:bottom w:w="0" w:type="dxa"/>
          <w:right w:w="108" w:type="dxa"/>
        </w:tblCellMar>
      </w:tblPr>
      <w:tblGrid>
        <w:gridCol w:w="568"/>
        <w:gridCol w:w="3118"/>
        <w:gridCol w:w="992"/>
        <w:gridCol w:w="851"/>
        <w:gridCol w:w="2835"/>
        <w:gridCol w:w="567"/>
      </w:tblGrid>
      <w:tr>
        <w:tblPrEx>
          <w:tblLayout w:type="fixed"/>
          <w:tblCellMar>
            <w:top w:w="0" w:type="dxa"/>
            <w:left w:w="108" w:type="dxa"/>
            <w:bottom w:w="0" w:type="dxa"/>
            <w:right w:w="108" w:type="dxa"/>
          </w:tblCellMar>
        </w:tblPrEx>
        <w:trPr>
          <w:trHeight w:val="450" w:hRule="atLeast"/>
          <w:tblHeader/>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31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所属学院</w:t>
            </w:r>
          </w:p>
        </w:tc>
        <w:tc>
          <w:tcPr>
            <w:tcW w:w="851" w:type="dxa"/>
            <w:tcBorders>
              <w:top w:val="single" w:color="auto" w:sz="4" w:space="0"/>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项目负责人</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项目成员</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状态</w:t>
            </w:r>
          </w:p>
        </w:tc>
      </w:tr>
      <w:tr>
        <w:tblPrEx>
          <w:tblLayout w:type="fixed"/>
          <w:tblCellMar>
            <w:top w:w="0" w:type="dxa"/>
            <w:left w:w="108" w:type="dxa"/>
            <w:bottom w:w="0" w:type="dxa"/>
            <w:right w:w="108" w:type="dxa"/>
          </w:tblCellMar>
        </w:tblPrEx>
        <w:trPr>
          <w:trHeight w:val="900"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新工科背景下基于学科竞赛的能源类专业大学生实践创新能力培养研究与实践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能动学院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顾小松</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何叶从、孙小琴、赵李铁、傅俊萍</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27"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生态翻译学视角下英语专业本科生翻译能力培养机制研究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外语学院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边立红</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段胜峰、武俊辉、刘彬、曹志艳</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64"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基于SECI理论的高校设计专业课程中工作坊教学模式研究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艺术学院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贾雨佳</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欧阳国辉、孙艺哲、欧操、刘琼</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4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大数据背景下的Linux编程课程教学改革研究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计通学院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廖卓凡</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邓泽林、宋云、彭玉旭、谌海军</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900"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《电力新技术概论》中基于电气工程新工科模式的电力大数据分析与应用教学研究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电气学院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苏  盛</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唐欣、陈众、肖辉、汤赐</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2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增设应用型课程与深化课题组培养双轨制的新工科人才培养模式</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电气学院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王媛媛</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周任军、马瑞、王进、蔡晔、张永熙、唐夏菲</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90"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新工科背景下CDIO模式的食品微生物学应用型教学体系研究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化学学院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李  彦</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王发祥、俞健、刘瑞兴</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670"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新工科背景下虚拟现实新技术面向交通类专业的应用模式探索与实践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交通学院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向  往</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王正武、李利华、吴伟、吴立烜</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52"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对分课堂教学模式下《水处理生物学》课程的教学改革研究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水利学院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雷  超</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吴方同、万俊力、聂小保</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637"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非物理类理工科大学物理分专业教学的研究与实践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物电学院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鲁耿彪</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刘其城、杨昶、范志强、王成志</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921"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习近平新时代中国特色社会主义思想有机嵌入大学生《马克思主义基本原理概论》课堂的探索与实践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马克思</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文贵全</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易显飞、段迎晖、何冬玲</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37"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参与式教学对大学生能力提升的影响研究：理论与实证</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经管学院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胡  钢</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李铁宁、刘洪深、张晓毛、何昊</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617"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新工科背景下面向发电行业的能源动力类专业课程体系建设研究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能动学院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胡章茂</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张巍、刘亮、田红、冯磊华</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399"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新工科建设背景下建筑环境专业人才培养体系构建与实践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能动学院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刘小波</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刘亮、姜昌伟、石尔、余涛</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479"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基于PBL的专业课开放性实验教学改革与实践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化学学院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赵文玉</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蒋朝辉、王琼、黄灵芝、杨敏</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44"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基于"雨课堂"的物理化学教学改革设计与实践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化学学院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陈茂龙</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王少芬、童海霞</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67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数学分析教学改革的研究与实践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数统学院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王  桦</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黄斌、黄创霞、方亮、张弘强</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93"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基于雨课堂的研究性教学在《运筹学》中的探索与实践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数统学院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李  姣</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龚红仿、张丽、戴志锋、罗煦琼</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17"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基于MOOC的结构力学混合式教学方法研究与实践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土木学院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彭旭龙</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唐雪松、郝海霞、付果、缪莉</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1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《结构试验》在线开放课程的建设</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土木学院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蒋田勇</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谢海波、彭涛、赵虹、张中脊</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620"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基于对话教学理论的大学英语课堂关系重构研究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外语学院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张志武</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邓跃平、刘坛孝、付臻</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700"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双创教育改革背景下的数字媒体艺术专业实训课程教学改革与研究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艺术学院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潘晓霞</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张剑、朱诗源、吴昕昕、苏智</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696"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思维导图模式下设计思维能力培养的研究与实践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艺术学院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刘  琼</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孙艺哲、黄瑜、夏誉尹、艾萱</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51"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基于翻转课堂的《工程机械概论》进行改革研究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汽机学院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李战慧</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何志勇、黄毅、贺湘宇、王志安</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61"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工程图学系列课程教学改革与人才培养模式研究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汽机学院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张明军</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唐昆、魏吉双、陈宇锋、尹来容</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640"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基于共建共享的排舞课程混合教学移动慕课建设与应用研究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体育学院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刘丽云</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李龙、向群、陈前军、钟武</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64"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校园定向运动教学干预高校网瘾大学生群体的实证研究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体育学院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喻  毅</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罗艳春、尹孝民、邓静、刘勇</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133"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优秀传统文化传承视野下的高校诗词吟诵教学综合实践研究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文法学院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宁淑华</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郑劭荣、颜建华、曹琴、周静</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921"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29</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研讨式教学法相关理论与课堂实践研究--以理工科院校的人文素质课程为例</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文法学院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张海燕</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董外平、周静、周子玉、王福雅</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637"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新工科背景下新能源材料与器件专业创新创业教育的探索和实践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材料学院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段军飞</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李灵均、陈召勇、陈曙光、贺浩</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689"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互联网时代背景下移动计算课程教学模式研究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计通学院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李文军</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向凌云、陈曦、何施茗、曾道建</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56"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新工科背景下网络工程专业建设研究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计通学院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余  飞</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向凌飞、廖年冬、王静、夏卓群</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67"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新工科背景下电气工程专业"校企合作"实践育人创新模式的研究与实践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电气学院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丁  丹</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邵巧艳、李禅、曾祥君、符慧林</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621"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大班授授与小班讨论相结合的电路课程教学模式的探索</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电气学院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吴素平</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汤放奇、彭曙蓉、胡登宇、肖岸文</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700"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基于雨课堂的建筑材料翻转课堂教学模式改革研究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交通学院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黄梅芳</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高英力、冯新军、付其林、姜旺恒</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780"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基于互联网的智能手机微课在测绘工程专业课中的应用研究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交通学院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丁美青</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郭云开、谢树春、张龙其、徐鹏</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692"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37</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面向工程教育的交通运输大类专业运筹学混合教学模式研究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交通学院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张  生</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王正武、况爱武、叶鸿、朱灿</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61"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38</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一带一路背景下港口航道与海岸工程专业工程管理类课程的教学改革研究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水利学院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李雪淋</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韩时琳、王祖志、钟姗姗、夏波</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768"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39</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工程教育专业认证背景下《工程项目管理》课程模块化教学体系重构</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水利学院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钟姗姗</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王祖志、游涛、盛松涛</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708"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基于应用型本科人才培养背景下大学物理课程例题和习题设计</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物电学院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史向华</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张华林、刘新海、方家元、朱致英</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421"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41</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基于电类专业的大学物理教学改革的探讨</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物电学院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厉江帆</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李洪星、陈晏军、李秀凤、蔡爱军</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58"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42</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《数字集成电路分析与设计》课程项目化教学研究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物电学院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邹望辉</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唐俊龙、吴丽娟、谢海情、唐立军</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62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43</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哲学课程教学诗歌艺术融入方法研究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马克思</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唐  杰</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吴学凡、陈克兰、符艳红、邓育红、蔡学英</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638"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44</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新时代高校思想政治理论课在线开放课程建设与应用实践研究--以《概论》课为例</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马克思</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罗月婵</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卿定文、刘保国、赵玲玲、余乃忠、邹新树、李丽红</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836"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45</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广谱式创新创业教育驱动财务管理课程教学改革与应用研究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经管学院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邓  英</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邓学衷、袁江云、贺云龙、李凤莲</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50"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46</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教师工程实践化促进"财会+工程"复合型高素质专业人才培养的研究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经管学院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李凤莲</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邓学衷、袁江云、邓英、王鹏</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637"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47</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学研赛三位一体的管理数据分析"课堂革命"探索</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经管学院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曾小青</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张勇、张丹、陈一鸣、余虹</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637"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理工类院校公共选修课现状分析与评价--以长沙理工大学为例</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建筑学院</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王晓燕</w:t>
            </w:r>
          </w:p>
        </w:tc>
        <w:tc>
          <w:tcPr>
            <w:tcW w:w="2835" w:type="dxa"/>
            <w:tcBorders>
              <w:top w:val="nil"/>
              <w:left w:val="nil"/>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熊鹰、覃事娅、李静芝、刘媛媛</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689"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49</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国际法研讨式教学改革研究与实践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文法学院</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徐莉</w:t>
            </w:r>
          </w:p>
        </w:tc>
        <w:tc>
          <w:tcPr>
            <w:tcW w:w="2835" w:type="dxa"/>
            <w:tcBorders>
              <w:top w:val="nil"/>
              <w:left w:val="nil"/>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刘文莉、陈杨、何燕、吴笛</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698"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50</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大数据环境下管理类课程改革与学生个性化知识重构研究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经管学院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吴传荣</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何昊、刘洪深、黄维、黎建新</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850"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51</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“双创”背景下独立学院艺术类设计专业实践课程教学模式及评价体系改革研究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艺术学院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张地缘</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刘缨、陈书芳、申淑娟、李娜、艾萱</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608"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52</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独立学院实践育人的保障机制研究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城南学院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任艮丰</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赵华、袁剑波、郑忠辉、肖义慧、汪锌、吴笛</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46"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53</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《工程数学》在线开放课程建设的研究与实践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数统学院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万勇</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王晓梅、</w:t>
            </w:r>
            <w:r>
              <w:rPr>
                <w:rFonts w:ascii="宋体" w:hAnsi="宋体" w:eastAsia="宋体" w:cs="宋体"/>
                <w:kern w:val="0"/>
                <w:sz w:val="18"/>
                <w:szCs w:val="18"/>
              </w:rPr>
              <w:t>赵康</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670"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54</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基于校企合作的工程创新能力培养探索和实践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计通学院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胡双红</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王伟征、王新、吴志敏、龙敏</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53"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55</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w:t>
            </w:r>
            <w:r>
              <w:rPr>
                <w:rFonts w:ascii="Times New Roman" w:hAnsi="Times New Roman" w:eastAsia="宋体" w:cs="Times New Roman"/>
                <w:color w:val="000000"/>
                <w:kern w:val="0"/>
                <w:sz w:val="18"/>
                <w:szCs w:val="18"/>
              </w:rPr>
              <w:t xml:space="preserve">CDIO </w:t>
            </w:r>
            <w:r>
              <w:rPr>
                <w:rFonts w:hint="eastAsia" w:ascii="宋体" w:hAnsi="宋体" w:eastAsia="宋体" w:cs="宋体"/>
                <w:color w:val="000000"/>
                <w:kern w:val="0"/>
                <w:sz w:val="18"/>
                <w:szCs w:val="18"/>
              </w:rPr>
              <w:t>的独立学院物流工程人才培养体系研究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交通学院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刘鹏飞</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向慧、陈晓、何其超</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632"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56</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提高城南学院学生学习大学物理兴趣的探索</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物电学院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李春先</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王成志、聂六英、靳丽娟、蔡爱军</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58"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57</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“新工科”背景下城南学院电气与信息类实践教学改革与探索</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电气学院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文卉</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徐理英、贺科学、黄亚飞、肖鸿</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569"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58</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以能力培养为导向的《水工建筑物》教学改革研究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水利学院</w:t>
            </w:r>
          </w:p>
        </w:tc>
        <w:tc>
          <w:tcPr>
            <w:tcW w:w="85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胡炜</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王江营、李毅、秦卫星、唐栋</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858"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59</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新工科背景下面向“土木工程</w:t>
            </w:r>
            <w:r>
              <w:rPr>
                <w:rFonts w:ascii="Times New Roman" w:hAnsi="Times New Roman" w:eastAsia="宋体" w:cs="Times New Roman"/>
                <w:color w:val="000000"/>
                <w:kern w:val="0"/>
                <w:sz w:val="18"/>
                <w:szCs w:val="18"/>
              </w:rPr>
              <w:t>+”</w:t>
            </w:r>
            <w:r>
              <w:rPr>
                <w:rFonts w:hint="eastAsia" w:ascii="宋体" w:hAnsi="宋体" w:eastAsia="宋体" w:cs="宋体"/>
                <w:color w:val="000000"/>
                <w:kern w:val="0"/>
                <w:sz w:val="18"/>
                <w:szCs w:val="18"/>
              </w:rPr>
              <w:t>的独立学院土木工程人才培养模式探索与实践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土木学院</w:t>
            </w:r>
          </w:p>
        </w:tc>
        <w:tc>
          <w:tcPr>
            <w:tcW w:w="851" w:type="dxa"/>
            <w:tcBorders>
              <w:top w:val="nil"/>
              <w:left w:val="nil"/>
              <w:bottom w:val="single" w:color="auto" w:sz="4" w:space="0"/>
              <w:right w:val="nil"/>
            </w:tcBorders>
            <w:shd w:val="clear" w:color="000000" w:fill="FFFFFF"/>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张永杰</w:t>
            </w:r>
          </w:p>
        </w:tc>
        <w:tc>
          <w:tcPr>
            <w:tcW w:w="2835"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王桂尧、周德泉、曾铃、尹平保</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立项</w:t>
            </w:r>
          </w:p>
        </w:tc>
      </w:tr>
      <w:tr>
        <w:tblPrEx>
          <w:tblLayout w:type="fixed"/>
          <w:tblCellMar>
            <w:top w:w="0" w:type="dxa"/>
            <w:left w:w="108" w:type="dxa"/>
            <w:bottom w:w="0" w:type="dxa"/>
            <w:right w:w="108" w:type="dxa"/>
          </w:tblCellMar>
        </w:tblPrEx>
        <w:trPr>
          <w:trHeight w:val="333"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60</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慕课时代下土木工程专业英语教学改革研究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交通学院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肖  杰</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杨和平、张锐、刘宏富</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61</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非测绘类专业《测量学》教学体系改革研究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交通学院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邢学敏</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贺跃光、徐鹏、周访滨、徐卓揆 、丁美青</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62</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“以学生为中心”的独立学院课堂教学评价研究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交通学院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叶 鸿</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杨明、周骞、朱灿、张生</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63</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校企合作</w:t>
            </w:r>
            <w:r>
              <w:rPr>
                <w:rFonts w:ascii="宋体" w:hAnsi="宋体" w:eastAsia="宋体" w:cs="宋体"/>
                <w:kern w:val="0"/>
                <w:sz w:val="18"/>
                <w:szCs w:val="18"/>
              </w:rPr>
              <w:t>“</w:t>
            </w:r>
            <w:r>
              <w:rPr>
                <w:rFonts w:hint="eastAsia" w:ascii="宋体" w:hAnsi="宋体" w:eastAsia="宋体" w:cs="宋体"/>
                <w:kern w:val="0"/>
                <w:sz w:val="18"/>
                <w:szCs w:val="18"/>
              </w:rPr>
              <w:t>卓越工程师</w:t>
            </w:r>
            <w:r>
              <w:rPr>
                <w:rFonts w:ascii="宋体" w:hAnsi="宋体" w:eastAsia="宋体" w:cs="宋体"/>
                <w:kern w:val="0"/>
                <w:sz w:val="18"/>
                <w:szCs w:val="18"/>
              </w:rPr>
              <w:t>”</w:t>
            </w:r>
            <w:r>
              <w:rPr>
                <w:rFonts w:hint="eastAsia" w:ascii="宋体" w:hAnsi="宋体" w:eastAsia="宋体" w:cs="宋体"/>
                <w:kern w:val="0"/>
                <w:sz w:val="18"/>
                <w:szCs w:val="18"/>
              </w:rPr>
              <w:t>培养和工</w:t>
            </w:r>
            <w:r>
              <w:rPr>
                <w:rFonts w:ascii="宋体" w:hAnsi="宋体" w:eastAsia="宋体" w:cs="宋体"/>
                <w:kern w:val="0"/>
                <w:sz w:val="18"/>
                <w:szCs w:val="18"/>
              </w:rPr>
              <w:t xml:space="preserve"> </w:t>
            </w:r>
            <w:r>
              <w:rPr>
                <w:rFonts w:hint="eastAsia" w:ascii="宋体" w:hAnsi="宋体" w:eastAsia="宋体" w:cs="宋体"/>
                <w:kern w:val="0"/>
                <w:sz w:val="18"/>
                <w:szCs w:val="18"/>
              </w:rPr>
              <w:t>程实践教育的新模式与新机制研</w:t>
            </w:r>
            <w:r>
              <w:rPr>
                <w:rFonts w:ascii="宋体" w:hAnsi="宋体" w:eastAsia="宋体" w:cs="宋体"/>
                <w:kern w:val="0"/>
                <w:sz w:val="18"/>
                <w:szCs w:val="18"/>
              </w:rPr>
              <w:t xml:space="preserve"> </w:t>
            </w:r>
            <w:r>
              <w:rPr>
                <w:rFonts w:hint="eastAsia" w:ascii="宋体" w:hAnsi="宋体" w:eastAsia="宋体" w:cs="宋体"/>
                <w:kern w:val="0"/>
                <w:sz w:val="18"/>
                <w:szCs w:val="18"/>
              </w:rPr>
              <w:t>究</w:t>
            </w:r>
            <w:r>
              <w:rPr>
                <w:rFonts w:ascii="宋体" w:hAnsi="宋体" w:eastAsia="宋体" w:cs="宋体"/>
                <w:kern w:val="0"/>
                <w:sz w:val="18"/>
                <w:szCs w:val="18"/>
              </w:rPr>
              <w:t xml:space="preserve">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土木学院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陈伏彬 </w:t>
            </w:r>
          </w:p>
        </w:tc>
        <w:tc>
          <w:tcPr>
            <w:tcW w:w="2835" w:type="dxa"/>
            <w:tcBorders>
              <w:top w:val="nil"/>
              <w:left w:val="nil"/>
              <w:bottom w:val="single" w:color="auto" w:sz="4" w:space="0"/>
              <w:right w:val="single" w:color="auto" w:sz="4" w:space="0"/>
            </w:tcBorders>
            <w:shd w:val="clear" w:color="000000" w:fill="FFFFFF"/>
            <w:vAlign w:val="bottom"/>
          </w:tcPr>
          <w:p>
            <w:pPr>
              <w:jc w:val="left"/>
              <w:rPr>
                <w:rFonts w:ascii="宋体" w:hAnsi="宋体" w:eastAsia="宋体" w:cs="宋体"/>
                <w:kern w:val="0"/>
                <w:sz w:val="18"/>
                <w:szCs w:val="18"/>
              </w:rPr>
            </w:pPr>
            <w:r>
              <w:rPr>
                <w:rFonts w:hint="eastAsia" w:ascii="宋体" w:hAnsi="宋体" w:eastAsia="宋体" w:cs="宋体"/>
                <w:kern w:val="0"/>
                <w:sz w:val="18"/>
                <w:szCs w:val="18"/>
              </w:rPr>
              <w:t xml:space="preserve">王中强、张振浩、夏栋舟、彭灵 、唐亚林 </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64</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《弹性力学》研讨式教学方法的研</w:t>
            </w:r>
            <w:r>
              <w:rPr>
                <w:rFonts w:ascii="宋体" w:hAnsi="宋体" w:eastAsia="宋体" w:cs="宋体"/>
                <w:kern w:val="0"/>
                <w:sz w:val="18"/>
                <w:szCs w:val="18"/>
              </w:rPr>
              <w:t xml:space="preserve"> </w:t>
            </w:r>
            <w:r>
              <w:rPr>
                <w:rFonts w:hint="eastAsia" w:ascii="宋体" w:hAnsi="宋体" w:eastAsia="宋体" w:cs="宋体"/>
                <w:kern w:val="0"/>
                <w:sz w:val="18"/>
                <w:szCs w:val="18"/>
              </w:rPr>
              <w:t>究与实践</w:t>
            </w:r>
            <w:r>
              <w:rPr>
                <w:rFonts w:ascii="宋体" w:hAnsi="宋体" w:eastAsia="宋体" w:cs="宋体"/>
                <w:kern w:val="0"/>
                <w:sz w:val="18"/>
                <w:szCs w:val="18"/>
              </w:rPr>
              <w:t xml:space="preserve">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土木学院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杨金花</w:t>
            </w:r>
          </w:p>
        </w:tc>
        <w:tc>
          <w:tcPr>
            <w:tcW w:w="2835" w:type="dxa"/>
            <w:tcBorders>
              <w:top w:val="nil"/>
              <w:left w:val="nil"/>
              <w:bottom w:val="single" w:color="auto" w:sz="4" w:space="0"/>
              <w:right w:val="single" w:color="auto" w:sz="4" w:space="0"/>
            </w:tcBorders>
            <w:shd w:val="clear" w:color="000000" w:fill="FFFFFF"/>
            <w:vAlign w:val="bottom"/>
          </w:tcPr>
          <w:p>
            <w:pPr>
              <w:jc w:val="left"/>
              <w:rPr>
                <w:rFonts w:ascii="宋体" w:hAnsi="宋体" w:eastAsia="宋体" w:cs="宋体"/>
                <w:kern w:val="0"/>
                <w:sz w:val="18"/>
                <w:szCs w:val="18"/>
              </w:rPr>
            </w:pPr>
            <w:r>
              <w:rPr>
                <w:rFonts w:hint="eastAsia" w:ascii="宋体" w:hAnsi="宋体" w:eastAsia="宋体" w:cs="宋体"/>
                <w:kern w:val="0"/>
                <w:sz w:val="18"/>
                <w:szCs w:val="18"/>
              </w:rPr>
              <w:t>肖勇刚、唐雪松、李学罡、陈星烨、彭旭龙、付果、缪莉</w:t>
            </w:r>
            <w:r>
              <w:rPr>
                <w:rFonts w:ascii="宋体" w:hAnsi="宋体" w:eastAsia="宋体" w:cs="宋体"/>
                <w:kern w:val="0"/>
                <w:sz w:val="18"/>
                <w:szCs w:val="18"/>
              </w:rPr>
              <w:t xml:space="preserve"> </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65</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基于实践能力培养的城南学院结</w:t>
            </w:r>
            <w:r>
              <w:rPr>
                <w:rFonts w:ascii="宋体" w:hAnsi="宋体" w:eastAsia="宋体" w:cs="宋体"/>
                <w:kern w:val="0"/>
                <w:sz w:val="18"/>
                <w:szCs w:val="18"/>
              </w:rPr>
              <w:t xml:space="preserve"> </w:t>
            </w:r>
            <w:r>
              <w:rPr>
                <w:rFonts w:hint="eastAsia" w:ascii="宋体" w:hAnsi="宋体" w:eastAsia="宋体" w:cs="宋体"/>
                <w:kern w:val="0"/>
                <w:sz w:val="18"/>
                <w:szCs w:val="18"/>
              </w:rPr>
              <w:t>构试验课程教学方式的研究与实践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土木学院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潘 权 </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蒋田勇、张中脊、赵虹、肖丹、彭涛、谢海波、张家滨</w:t>
            </w:r>
            <w:r>
              <w:rPr>
                <w:rFonts w:ascii="宋体" w:hAnsi="宋体" w:eastAsia="宋体" w:cs="宋体"/>
                <w:kern w:val="0"/>
                <w:sz w:val="18"/>
                <w:szCs w:val="18"/>
              </w:rPr>
              <w:t xml:space="preserve"> </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66</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基于案例教学法的独立学院《土力</w:t>
            </w:r>
            <w:r>
              <w:rPr>
                <w:rFonts w:ascii="宋体" w:hAnsi="宋体" w:eastAsia="宋体" w:cs="宋体"/>
                <w:kern w:val="0"/>
                <w:sz w:val="18"/>
                <w:szCs w:val="18"/>
              </w:rPr>
              <w:t xml:space="preserve"> </w:t>
            </w:r>
            <w:r>
              <w:rPr>
                <w:rFonts w:hint="eastAsia" w:ascii="宋体" w:hAnsi="宋体" w:eastAsia="宋体" w:cs="宋体"/>
                <w:kern w:val="0"/>
                <w:sz w:val="18"/>
                <w:szCs w:val="18"/>
              </w:rPr>
              <w:t>学》课程教学模式改革与创新</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土木学院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尹平保 </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张军、柳厚祥、贺炜、张永杰、</w:t>
            </w:r>
          </w:p>
          <w:p>
            <w:pPr>
              <w:jc w:val="left"/>
              <w:rPr>
                <w:rFonts w:ascii="宋体" w:hAnsi="宋体" w:eastAsia="宋体" w:cs="宋体"/>
                <w:kern w:val="0"/>
                <w:sz w:val="18"/>
                <w:szCs w:val="18"/>
              </w:rPr>
            </w:pPr>
            <w:r>
              <w:rPr>
                <w:rFonts w:hint="eastAsia" w:ascii="宋体" w:hAnsi="宋体" w:eastAsia="宋体" w:cs="宋体"/>
                <w:kern w:val="0"/>
                <w:sz w:val="18"/>
                <w:szCs w:val="18"/>
              </w:rPr>
              <w:t>王泓华</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67</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w:t>
            </w:r>
            <w:r>
              <w:rPr>
                <w:rFonts w:ascii="宋体" w:hAnsi="宋体" w:eastAsia="宋体" w:cs="宋体"/>
                <w:kern w:val="0"/>
                <w:sz w:val="18"/>
                <w:szCs w:val="18"/>
              </w:rPr>
              <w:t>PBL</w:t>
            </w:r>
            <w:r>
              <w:rPr>
                <w:rFonts w:hint="eastAsia" w:ascii="宋体" w:hAnsi="宋体" w:eastAsia="宋体" w:cs="宋体"/>
                <w:kern w:val="0"/>
                <w:sz w:val="18"/>
                <w:szCs w:val="18"/>
              </w:rPr>
              <w:t>与虚拟现实技术的整合模式在给排水工程专业课程教学中的应用研究与实践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水利学院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余志</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谭万春、吴方同、徐学、杨轶辉、禹丽娥</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68</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水利专业水文化课程教育体系构建研究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水利学院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周巍</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郭林、杜丘、贺志琼、谢士成、叶正芳</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69</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电气工程专业大学生技术创新能力培养的研究与实践-以高电压技术实验课程为例</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电气学院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罗日成</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周力行、夏向阳、杨廷方、杨鑫</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70</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列车运行控制课程实验仿真平台建设的研究与实践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电气学院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刘铮</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叶青、何青、付成宏、雷辉</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71</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面向电气信息类专业工程教育认证开展工程训练中心建设的探索</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电气学院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马 钧</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马瑞、张一斌、曾小勇、王伟平</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72</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列车自动运行系统关键技术教学仿真平台研究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电气学院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叶青</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刘铮、李烁、付成宏</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73</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基于卓越人才培养的《电机学》课程教学研究与实践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电气学院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王旭红</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周腊吾、李晓松、扶蔚鹏、吴素平</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74</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能源动力类专业英语教学改革与实践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能动学院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尹艳山</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陈冬林、田红、张巍、徐慧芳</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75</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能源动力类专业成人函授教育实践 教学体系构建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能动学院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任延杰</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李聪、李传常、何建军、谈传生</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76</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面向智慧能源的自动化专业校企协同创新人才培养教学实践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能动学院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刘代飞</w:t>
            </w:r>
          </w:p>
        </w:tc>
        <w:tc>
          <w:tcPr>
            <w:tcW w:w="2835"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18"/>
                <w:szCs w:val="18"/>
              </w:rPr>
            </w:pPr>
            <w:r>
              <w:rPr>
                <w:rFonts w:hint="eastAsia" w:ascii="宋体" w:hAnsi="宋体" w:eastAsia="宋体" w:cs="宋体"/>
                <w:kern w:val="0"/>
                <w:sz w:val="18"/>
                <w:szCs w:val="18"/>
              </w:rPr>
              <w:t>付强、谢七月、陈前军、谢又成</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77</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一流学科建设环境下建环专业选修课研讨式教学法的研究与实践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能动学院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孙小琴</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姜昌伟、何叶从、石尔、顾小松</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78</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基于参与式教学模式的项目驱动型教学设计的研究与实践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能动学院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何叶从</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衣晓青、傅俊萍、姜昌伟</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79</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基于卓越工程师培养理念的新能源科学与工程专业实践教学模式探索</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能动学院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李聪</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李传常、任延杰、陈建林</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80</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能源动力类专业大学生培养质量及就业市场调研</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能动学院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黄永华</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李小军、周卓、董端</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81</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长沙理工大学制定本科人才培养规划、专业建设与发展规划的理论与实践研究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能动学院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龚艳</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曹军、田兴洪、王奇</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82</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“国际金融学”教学内容优选及其组织研究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经管学院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谢朝华</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宋勃、彭红梅、刘剑、张筱峰</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83</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会计师胜任能力的解构与培养---以本科会计教育改革为视角</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经管学院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王文</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王颖、郑琦、徐先知</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84</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“保险学”课程教学综合改革研究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经管学院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曹冰玉</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陈非、刘梦异</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85</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慕课学习环境下大学生自主性学习行为的形成机制与促进策略研究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经管学院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何昊</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黎建新、吴传荣、刘洪深、戴双凤、龚艳</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86</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学习成果导向的信息类专业电路系列课程改革与实践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计通学院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蔡烁</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王威、陈沅涛、龙敏、王新</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87</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基于目标动态设置和过程分解的学生实践能力达成研究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计通学院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王威</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李骥、王新、代玲莉、蔡烁</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88</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专题化项目驱动式数字图象处理课程创新教学改革的研究与实践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计通学院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桂彦</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张建明、周书仁、陈沅涛、董国华</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89</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工程教育认证背景下的网络工程专业实践教学改革与创新研究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计通学院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向凌云</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姜腊林、夏卓群、熊兵、史长琼</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面向独立学院软件工程CDIO模式教学的研究与实践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计通学院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宋云</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李峰、龙际珍、邓泽林、汤强</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91</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结合专业认证通信工程专业实验平台自主开发与研究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计通学院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李 骥</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喻小虎、代玲莉、邓江沙</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92</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供给侧结构性改革背景下基于 CDIO 理念强化轻化工程专业学生工程能力的研究与实践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化学学院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陈启杰</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王萍、胡可信、马乐凡、王玉珑</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93</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食品科学与工程类专业教学中提高学生工程素养和创新能力的研究与实践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化学学院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李向红</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王发祥、王建辉、俞健、吴苏喜</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94</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基于网络学习空间的《运筹学》</w:t>
            </w:r>
            <w:r>
              <w:rPr>
                <w:rFonts w:ascii="宋体" w:hAnsi="宋体" w:eastAsia="宋体" w:cs="宋体"/>
                <w:kern w:val="0"/>
                <w:sz w:val="18"/>
                <w:szCs w:val="18"/>
              </w:rPr>
              <w:t>MOOC</w:t>
            </w:r>
            <w:r>
              <w:rPr>
                <w:rFonts w:hint="eastAsia" w:ascii="宋体" w:hAnsi="宋体" w:eastAsia="宋体" w:cs="宋体"/>
                <w:kern w:val="0"/>
                <w:sz w:val="18"/>
                <w:szCs w:val="18"/>
              </w:rPr>
              <w:t>制作与平台设计的研究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数统学院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罗煦琼</w:t>
            </w:r>
          </w:p>
        </w:tc>
        <w:tc>
          <w:tcPr>
            <w:tcW w:w="2835" w:type="dxa"/>
            <w:tcBorders>
              <w:top w:val="nil"/>
              <w:left w:val="nil"/>
              <w:bottom w:val="single" w:color="auto" w:sz="4" w:space="0"/>
              <w:right w:val="single" w:color="auto" w:sz="4" w:space="0"/>
            </w:tcBorders>
            <w:shd w:val="clear" w:color="000000" w:fill="FFFFFF"/>
            <w:vAlign w:val="center"/>
          </w:tcPr>
          <w:p>
            <w:pPr>
              <w:pStyle w:val="2"/>
              <w:snapToGrid w:val="0"/>
              <w:ind w:firstLine="0"/>
              <w:jc w:val="left"/>
              <w:rPr>
                <w:rFonts w:ascii="宋体" w:hAnsi="宋体" w:cs="宋体"/>
                <w:color w:val="auto"/>
                <w:kern w:val="0"/>
                <w:sz w:val="18"/>
                <w:szCs w:val="18"/>
              </w:rPr>
            </w:pPr>
            <w:r>
              <w:rPr>
                <w:rFonts w:hint="eastAsia" w:ascii="宋体" w:hAnsi="宋体" w:cs="宋体"/>
                <w:color w:val="auto"/>
                <w:kern w:val="0"/>
                <w:sz w:val="18"/>
                <w:szCs w:val="18"/>
              </w:rPr>
              <w:t>周富照、龚红仿、仝青山、刘文军</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95</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大学数学公共课程的实践教学内容、方法探究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数统学院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吴  君</w:t>
            </w:r>
          </w:p>
        </w:tc>
        <w:tc>
          <w:tcPr>
            <w:tcW w:w="2835" w:type="dxa"/>
            <w:tcBorders>
              <w:top w:val="nil"/>
              <w:left w:val="nil"/>
              <w:bottom w:val="single" w:color="auto" w:sz="4" w:space="0"/>
              <w:right w:val="single" w:color="auto" w:sz="4" w:space="0"/>
            </w:tcBorders>
            <w:shd w:val="clear" w:color="000000" w:fill="FFFFFF"/>
            <w:vAlign w:val="center"/>
          </w:tcPr>
          <w:p>
            <w:pPr>
              <w:pStyle w:val="2"/>
              <w:snapToGrid w:val="0"/>
              <w:ind w:firstLine="0"/>
              <w:jc w:val="left"/>
              <w:rPr>
                <w:rFonts w:ascii="宋体" w:hAnsi="宋体" w:cs="宋体"/>
                <w:color w:val="auto"/>
                <w:kern w:val="0"/>
                <w:sz w:val="18"/>
                <w:szCs w:val="18"/>
              </w:rPr>
            </w:pPr>
            <w:r>
              <w:rPr>
                <w:rFonts w:ascii="宋体" w:hAnsi="宋体" w:cs="宋体"/>
                <w:color w:val="auto"/>
                <w:kern w:val="0"/>
                <w:sz w:val="18"/>
                <w:szCs w:val="18"/>
              </w:rPr>
              <w:t>黄创霞</w:t>
            </w:r>
            <w:r>
              <w:rPr>
                <w:rFonts w:hint="eastAsia" w:ascii="宋体" w:hAnsi="宋体" w:cs="宋体"/>
                <w:color w:val="auto"/>
                <w:kern w:val="0"/>
                <w:sz w:val="18"/>
                <w:szCs w:val="18"/>
              </w:rPr>
              <w:t>、</w:t>
            </w:r>
            <w:r>
              <w:rPr>
                <w:rFonts w:ascii="宋体" w:hAnsi="宋体" w:cs="宋体"/>
                <w:color w:val="auto"/>
                <w:kern w:val="0"/>
                <w:sz w:val="18"/>
                <w:szCs w:val="18"/>
              </w:rPr>
              <w:t>谢永钦</w:t>
            </w:r>
            <w:r>
              <w:rPr>
                <w:rFonts w:hint="eastAsia" w:ascii="宋体" w:hAnsi="宋体" w:cs="宋体"/>
                <w:color w:val="auto"/>
                <w:kern w:val="0"/>
                <w:sz w:val="18"/>
                <w:szCs w:val="18"/>
              </w:rPr>
              <w:t>、</w:t>
            </w:r>
            <w:r>
              <w:rPr>
                <w:rFonts w:ascii="宋体" w:hAnsi="宋体" w:cs="宋体"/>
                <w:color w:val="auto"/>
                <w:kern w:val="0"/>
                <w:sz w:val="18"/>
                <w:szCs w:val="18"/>
              </w:rPr>
              <w:t>刘文军</w:t>
            </w:r>
            <w:r>
              <w:rPr>
                <w:rFonts w:hint="eastAsia" w:ascii="宋体" w:hAnsi="宋体" w:cs="宋体"/>
                <w:color w:val="auto"/>
                <w:kern w:val="0"/>
                <w:sz w:val="18"/>
                <w:szCs w:val="18"/>
              </w:rPr>
              <w:t>、</w:t>
            </w:r>
            <w:r>
              <w:rPr>
                <w:rFonts w:ascii="宋体" w:hAnsi="宋体" w:cs="宋体"/>
                <w:color w:val="auto"/>
                <w:kern w:val="0"/>
                <w:sz w:val="18"/>
                <w:szCs w:val="18"/>
              </w:rPr>
              <w:t>粟涓</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96</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《微分方程数值解法》教学模式的优化与实践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数统学院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姜英军</w:t>
            </w:r>
          </w:p>
        </w:tc>
        <w:tc>
          <w:tcPr>
            <w:tcW w:w="2835" w:type="dxa"/>
            <w:tcBorders>
              <w:top w:val="nil"/>
              <w:left w:val="nil"/>
              <w:bottom w:val="single" w:color="auto" w:sz="4" w:space="0"/>
              <w:right w:val="single" w:color="auto" w:sz="4" w:space="0"/>
            </w:tcBorders>
            <w:shd w:val="clear" w:color="000000" w:fill="FFFFFF"/>
            <w:vAlign w:val="center"/>
          </w:tcPr>
          <w:p>
            <w:pPr>
              <w:pStyle w:val="2"/>
              <w:snapToGrid w:val="0"/>
              <w:ind w:firstLine="0"/>
              <w:jc w:val="left"/>
              <w:rPr>
                <w:rFonts w:ascii="宋体" w:hAnsi="宋体" w:cs="宋体"/>
                <w:color w:val="auto"/>
                <w:kern w:val="0"/>
                <w:sz w:val="18"/>
                <w:szCs w:val="18"/>
              </w:rPr>
            </w:pPr>
            <w:r>
              <w:rPr>
                <w:rFonts w:hint="eastAsia" w:ascii="宋体" w:hAnsi="宋体" w:cs="宋体"/>
                <w:color w:val="auto"/>
                <w:kern w:val="0"/>
                <w:sz w:val="18"/>
                <w:szCs w:val="18"/>
              </w:rPr>
              <w:t>周富照、王晚生、苏凯、刘尚</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97</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《最优化方法》“顶天”型课堂教学与“立地”型实践环节的探索</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数统学院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周伟军</w:t>
            </w:r>
          </w:p>
        </w:tc>
        <w:tc>
          <w:tcPr>
            <w:tcW w:w="2835" w:type="dxa"/>
            <w:tcBorders>
              <w:top w:val="nil"/>
              <w:left w:val="nil"/>
              <w:bottom w:val="single" w:color="auto" w:sz="4" w:space="0"/>
              <w:right w:val="single" w:color="auto" w:sz="4" w:space="0"/>
            </w:tcBorders>
            <w:shd w:val="clear" w:color="000000" w:fill="FFFFFF"/>
            <w:vAlign w:val="center"/>
          </w:tcPr>
          <w:p>
            <w:pPr>
              <w:pStyle w:val="2"/>
              <w:snapToGrid w:val="0"/>
              <w:ind w:firstLine="0"/>
              <w:jc w:val="left"/>
              <w:rPr>
                <w:rFonts w:ascii="宋体" w:hAnsi="宋体" w:cs="宋体"/>
                <w:color w:val="auto"/>
                <w:kern w:val="0"/>
                <w:sz w:val="18"/>
                <w:szCs w:val="18"/>
              </w:rPr>
            </w:pPr>
            <w:r>
              <w:rPr>
                <w:rFonts w:ascii="宋体" w:hAnsi="宋体" w:cs="宋体"/>
                <w:color w:val="auto"/>
                <w:kern w:val="0"/>
                <w:sz w:val="18"/>
                <w:szCs w:val="18"/>
              </w:rPr>
              <w:t>龚红仿</w:t>
            </w:r>
            <w:r>
              <w:rPr>
                <w:rFonts w:hint="eastAsia" w:ascii="宋体" w:hAnsi="宋体" w:cs="宋体"/>
                <w:color w:val="auto"/>
                <w:kern w:val="0"/>
                <w:sz w:val="18"/>
                <w:szCs w:val="18"/>
              </w:rPr>
              <w:t>、张丽、</w:t>
            </w:r>
            <w:r>
              <w:rPr>
                <w:rFonts w:ascii="宋体" w:hAnsi="宋体" w:cs="宋体"/>
                <w:color w:val="auto"/>
                <w:kern w:val="0"/>
                <w:sz w:val="18"/>
                <w:szCs w:val="18"/>
              </w:rPr>
              <w:t>仝青山</w:t>
            </w:r>
            <w:r>
              <w:rPr>
                <w:rFonts w:hint="eastAsia" w:ascii="宋体" w:hAnsi="宋体" w:cs="宋体"/>
                <w:color w:val="auto"/>
                <w:kern w:val="0"/>
                <w:sz w:val="18"/>
                <w:szCs w:val="18"/>
              </w:rPr>
              <w:t>、</w:t>
            </w:r>
            <w:r>
              <w:rPr>
                <w:rFonts w:ascii="宋体" w:hAnsi="宋体" w:cs="宋体"/>
                <w:color w:val="auto"/>
                <w:kern w:val="0"/>
                <w:sz w:val="18"/>
                <w:szCs w:val="18"/>
              </w:rPr>
              <w:t>戴志锋</w:t>
            </w:r>
            <w:r>
              <w:rPr>
                <w:rFonts w:hint="eastAsia" w:ascii="宋体" w:hAnsi="宋体" w:cs="宋体"/>
                <w:color w:val="auto"/>
                <w:kern w:val="0"/>
                <w:sz w:val="18"/>
                <w:szCs w:val="18"/>
              </w:rPr>
              <w:t xml:space="preserve">  、</w:t>
            </w:r>
            <w:r>
              <w:rPr>
                <w:rFonts w:ascii="宋体" w:hAnsi="宋体" w:cs="宋体"/>
                <w:color w:val="auto"/>
                <w:kern w:val="0"/>
                <w:sz w:val="18"/>
                <w:szCs w:val="18"/>
              </w:rPr>
              <w:t>刘尚</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98</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MATLAB及应用B课程考试改革</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物电学院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谭勋琼</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谭勋琼、唐俊龙</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99</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“微电子工艺学”课程探究教学的研究与实践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物电学院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吴丽娟</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唐俊龙、谢海情、刘斯</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基于网络教学平台的大学物理实验教学模式改革研究与实践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物电学院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范志强</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唐贵平、何兴、邓敏、杨昌虎、邓小清</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101</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大学物理网络教学平台建设的研究与实践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物电学院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朱致英</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郭裕、鲁耿彪、黄祖洪</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102</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以就业竞争力为导向的大学生职业意识培养途径研究与实践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材料学院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张国强</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吴振华、谢士成、朱广峰、田双喜</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103</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无机非金属材料工程专业开放式实验教学的研究与实践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材料学院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李灵均</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陈曙光、廖红卫、陈召勇、陈传盛、杨现峰、李海斌、段军飞</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104</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互联网+成教学生心理辅导的研究与实践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材料学院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唐青</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喻国荣、方碧波、方文彬、赵保强</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105</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城市设计课程研讨式教学方法的研究与实践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建筑学院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刘丹</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李洪、袁敏、张妲</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106</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思想政治理论课网络教学平台应用成效的影响因素及提升策略研究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马克思</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黄前程</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唐土红、唐杰、李雨燕、蔡学英</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107</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高校知识产权教学问题研究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文法学院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陈杨</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姜明、张敏纯、申纯</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108</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非师范类大学生教育实习创新模式研究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外语学院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刘彬</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刘彬、粟慧、戴昶钰、王子龙</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109</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翻译专业实践教学的创新模式探讨</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外语学院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曹志艳</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周雪婷、郭星余、彭娟、龙晓翔</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110</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基于以“非遗”传承和创新为特色的独立学院数字媒体艺术专业实践教学体系改革研究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艺术学院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刘麟君</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黄柏青、王健、张剑、童献文</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111</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学科交叉：基于独立学院文创设计实践课程的整合创新教学模式研究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艺术学院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李莉</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平伟军、汤新星、谢琪、林海燕</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112</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国际化背景下设计类专业研讨式教学模式研究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艺术学院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汤新星</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陈淑芳、肖虹、李莉、王清</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113</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“互联网+”时代艺术设计类专业虚拟教学团队的构建模式研究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艺术学院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王龙</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王健、曾义平、蒋瑛、张新佳</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114</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大学体育课程与课外体育活动一体化发展的研究与实践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体育学院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李龙</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张恳、凌月红、钟武、邓小刚 、刘勇、陈凇滨</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115</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高校职业实用性体育教学内容的选择与实践研究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体育学院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刘勇</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章罗庚、张恳、凌月红、钟武、涂伟仕、李龙</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r>
        <w:tblPrEx>
          <w:tblLayout w:type="fixed"/>
          <w:tblCellMar>
            <w:top w:w="0" w:type="dxa"/>
            <w:left w:w="108" w:type="dxa"/>
            <w:bottom w:w="0" w:type="dxa"/>
            <w:right w:w="108" w:type="dxa"/>
          </w:tblCellMar>
        </w:tblPrEx>
        <w:trPr>
          <w:trHeight w:val="335" w:hRule="atLeast"/>
        </w:trPr>
        <w:tc>
          <w:tcPr>
            <w:tcW w:w="5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116</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基于“翻转课堂”的高校瑜伽教学模式研究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体育学院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杨爱华</w:t>
            </w:r>
          </w:p>
        </w:tc>
        <w:tc>
          <w:tcPr>
            <w:tcW w:w="2835"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潘红玲、周志华、刘艳芳</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结题</w:t>
            </w:r>
          </w:p>
        </w:tc>
      </w:tr>
    </w:tbl>
    <w:p>
      <w:pPr>
        <w:widowControl/>
        <w:rPr>
          <w:rFonts w:ascii="宋体" w:hAnsi="宋体" w:eastAsia="宋体" w:cs="宋体"/>
          <w:kern w:val="0"/>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27FA3"/>
    <w:rsid w:val="12A27FA3"/>
    <w:rsid w:val="60293C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next w:val="1"/>
    <w:qFormat/>
    <w:uiPriority w:val="0"/>
    <w:pPr>
      <w:widowControl/>
      <w:ind w:firstLine="420"/>
    </w:pPr>
    <w:rPr>
      <w:rFonts w:ascii="Times New Roman" w:hAnsi="Times New Roman" w:eastAsia="宋体" w:cs="Times New Roman"/>
      <w:color w:val="00000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2018-12-26T03:17:00Z</dcterms:created>
  <dc:creator>Administrator</dc:creator>
  <cp:lastModifiedBy>Administrator</cp:lastModifiedBy>
  <dcterms:modified xsi:type="dcterms:W3CDTF">2018-12-26T03:20:09Z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2052-11.1.0.8306</vt:lpwstr>
  </property>
</Properties>
</file>