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B4" w:rsidRDefault="00A861B4" w:rsidP="00A861B4">
      <w:pPr>
        <w:snapToGri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天津国投津能发电有限公司</w:t>
      </w:r>
    </w:p>
    <w:p w:rsidR="00A861B4" w:rsidRPr="005E11E8" w:rsidRDefault="00A861B4" w:rsidP="00A861B4">
      <w:pPr>
        <w:snapToGrid w:val="0"/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  <w:r w:rsidRPr="005E11E8">
        <w:rPr>
          <w:rFonts w:ascii="楷体_GB2312" w:eastAsia="楷体_GB2312" w:hint="eastAsia"/>
          <w:b/>
          <w:sz w:val="44"/>
          <w:szCs w:val="44"/>
        </w:rPr>
        <w:t>（国投北疆发电厂）</w:t>
      </w:r>
    </w:p>
    <w:p w:rsidR="00A861B4" w:rsidRPr="00BA2D90" w:rsidRDefault="00A861B4" w:rsidP="009816AA">
      <w:pPr>
        <w:snapToGrid w:val="0"/>
        <w:spacing w:beforeLines="50"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招聘简章</w:t>
      </w:r>
    </w:p>
    <w:p w:rsidR="00A861B4" w:rsidRDefault="00A861B4" w:rsidP="00A861B4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A861B4" w:rsidRPr="004A2ED4" w:rsidRDefault="00A861B4" w:rsidP="00137249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A7295D">
        <w:rPr>
          <w:rFonts w:ascii="仿宋_GB2312" w:eastAsia="仿宋_GB2312" w:hint="eastAsia"/>
          <w:b/>
          <w:sz w:val="28"/>
          <w:szCs w:val="28"/>
        </w:rPr>
        <w:t>公司及项目简介</w:t>
      </w:r>
    </w:p>
    <w:p w:rsidR="00A861B4" w:rsidRPr="004A2ED4" w:rsidRDefault="00A861B4" w:rsidP="00137249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A2ED4">
        <w:rPr>
          <w:rFonts w:ascii="仿宋_GB2312" w:eastAsia="仿宋_GB2312" w:hint="eastAsia"/>
          <w:sz w:val="28"/>
          <w:szCs w:val="28"/>
        </w:rPr>
        <w:t>天津国投津能发电有限公司成立于2004年3月，</w:t>
      </w:r>
      <w:r>
        <w:rPr>
          <w:rFonts w:ascii="仿宋_GB2312" w:eastAsia="仿宋_GB2312" w:hint="eastAsia"/>
          <w:sz w:val="28"/>
          <w:szCs w:val="28"/>
        </w:rPr>
        <w:t>隶属于中央直属企业国家开发投资公司，</w:t>
      </w:r>
      <w:r w:rsidRPr="004A2ED4">
        <w:rPr>
          <w:rFonts w:ascii="仿宋_GB2312" w:eastAsia="仿宋_GB2312" w:hint="eastAsia"/>
          <w:sz w:val="28"/>
          <w:szCs w:val="28"/>
        </w:rPr>
        <w:t>由国投电力</w:t>
      </w:r>
      <w:r>
        <w:rPr>
          <w:rFonts w:ascii="仿宋_GB2312" w:eastAsia="仿宋_GB2312" w:hint="eastAsia"/>
          <w:sz w:val="28"/>
          <w:szCs w:val="28"/>
        </w:rPr>
        <w:t>有限</w:t>
      </w:r>
      <w:r w:rsidRPr="004A2ED4">
        <w:rPr>
          <w:rFonts w:ascii="仿宋_GB2312" w:eastAsia="仿宋_GB2312" w:hint="eastAsia"/>
          <w:sz w:val="28"/>
          <w:szCs w:val="28"/>
        </w:rPr>
        <w:t>公司、天津市津能投资公司和天津长芦汉沽盐场有限责任公司分别以64%、34%和2%的比例共同出资组建</w:t>
      </w:r>
      <w:r>
        <w:rPr>
          <w:rFonts w:ascii="仿宋_GB2312" w:eastAsia="仿宋_GB2312" w:hint="eastAsia"/>
          <w:sz w:val="28"/>
          <w:szCs w:val="28"/>
        </w:rPr>
        <w:t>，一期工程</w:t>
      </w:r>
      <w:r w:rsidRPr="004A2ED4">
        <w:rPr>
          <w:rFonts w:ascii="仿宋_GB2312" w:eastAsia="仿宋_GB2312" w:hint="eastAsia"/>
          <w:sz w:val="28"/>
          <w:szCs w:val="28"/>
        </w:rPr>
        <w:t>总投资约12</w:t>
      </w:r>
      <w:r>
        <w:rPr>
          <w:rFonts w:ascii="仿宋_GB2312" w:eastAsia="仿宋_GB2312" w:hint="eastAsia"/>
          <w:sz w:val="28"/>
          <w:szCs w:val="28"/>
        </w:rPr>
        <w:t>1</w:t>
      </w:r>
      <w:r w:rsidRPr="004A2ED4">
        <w:rPr>
          <w:rFonts w:ascii="仿宋_GB2312" w:eastAsia="仿宋_GB2312" w:hint="eastAsia"/>
          <w:sz w:val="28"/>
          <w:szCs w:val="28"/>
        </w:rPr>
        <w:t>亿元。</w:t>
      </w:r>
    </w:p>
    <w:p w:rsidR="00137249" w:rsidRDefault="00A861B4" w:rsidP="00137249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A2ED4">
        <w:rPr>
          <w:rFonts w:ascii="仿宋_GB2312" w:eastAsia="仿宋_GB2312" w:hint="eastAsia"/>
          <w:sz w:val="28"/>
          <w:szCs w:val="28"/>
        </w:rPr>
        <w:t>公司开发建设的北疆发电厂循环经济项目，位于天津滨海新区汉沽。项目采用“发电—海水淡化—浓海水制盐—土地节约整理—废弃物资源化再利用”循环经济项目模式，规划建设4×1000MW燃煤发电超超临界机组和40万吨/日海水淡化装置。工程分两期建设</w:t>
      </w:r>
      <w:r>
        <w:rPr>
          <w:rFonts w:ascii="仿宋_GB2312" w:eastAsia="仿宋_GB2312" w:hint="eastAsia"/>
          <w:sz w:val="28"/>
          <w:szCs w:val="28"/>
        </w:rPr>
        <w:t>，</w:t>
      </w:r>
      <w:r w:rsidRPr="004A2ED4">
        <w:rPr>
          <w:rFonts w:ascii="仿宋_GB2312" w:eastAsia="仿宋_GB2312" w:hint="eastAsia"/>
          <w:sz w:val="28"/>
          <w:szCs w:val="28"/>
        </w:rPr>
        <w:t>一期工程</w:t>
      </w:r>
      <w:r>
        <w:rPr>
          <w:rFonts w:ascii="仿宋_GB2312" w:eastAsia="仿宋_GB2312" w:hint="eastAsia"/>
          <w:sz w:val="28"/>
          <w:szCs w:val="28"/>
        </w:rPr>
        <w:t>建设</w:t>
      </w:r>
      <w:r w:rsidRPr="004A2ED4">
        <w:rPr>
          <w:rFonts w:ascii="仿宋_GB2312" w:eastAsia="仿宋_GB2312" w:hint="eastAsia"/>
          <w:sz w:val="28"/>
          <w:szCs w:val="28"/>
        </w:rPr>
        <w:t>2×1000MW发电机组于2009年投产发电</w:t>
      </w:r>
      <w:r>
        <w:rPr>
          <w:rFonts w:ascii="仿宋_GB2312" w:eastAsia="仿宋_GB2312" w:hint="eastAsia"/>
          <w:sz w:val="28"/>
          <w:szCs w:val="28"/>
        </w:rPr>
        <w:t>，1</w:t>
      </w:r>
      <w:r w:rsidRPr="004A2ED4">
        <w:rPr>
          <w:rFonts w:ascii="仿宋_GB2312" w:eastAsia="仿宋_GB2312" w:hint="eastAsia"/>
          <w:sz w:val="28"/>
          <w:szCs w:val="28"/>
        </w:rPr>
        <w:t>0万吨/日海水淡化装置</w:t>
      </w:r>
      <w:r>
        <w:rPr>
          <w:rFonts w:ascii="仿宋_GB2312" w:eastAsia="仿宋_GB2312" w:hint="eastAsia"/>
          <w:sz w:val="28"/>
          <w:szCs w:val="28"/>
        </w:rPr>
        <w:t>以及循环经济其它子项目也</w:t>
      </w:r>
      <w:r w:rsidRPr="004A2ED4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>2010年初全部投入运营，并成为我国首</w:t>
      </w:r>
      <w:r w:rsidRPr="00550AC9">
        <w:rPr>
          <w:rFonts w:ascii="仿宋_GB2312" w:eastAsia="仿宋_GB2312" w:hint="eastAsia"/>
          <w:sz w:val="28"/>
          <w:szCs w:val="28"/>
        </w:rPr>
        <w:t>个大规模对社会市政管网供水的海水淡化工程</w:t>
      </w:r>
      <w:r w:rsidRPr="004A2ED4">
        <w:rPr>
          <w:rFonts w:ascii="仿宋_GB2312" w:eastAsia="仿宋_GB2312" w:hint="eastAsia"/>
          <w:sz w:val="28"/>
          <w:szCs w:val="28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05"/>
        </w:smartTagPr>
        <w:r w:rsidRPr="004A2ED4">
          <w:rPr>
            <w:rFonts w:ascii="仿宋_GB2312" w:eastAsia="仿宋_GB2312" w:hint="eastAsia"/>
            <w:sz w:val="28"/>
            <w:szCs w:val="28"/>
          </w:rPr>
          <w:t>2005年10月27日</w:t>
        </w:r>
      </w:smartTag>
      <w:r w:rsidRPr="004A2ED4">
        <w:rPr>
          <w:rFonts w:ascii="仿宋_GB2312" w:eastAsia="仿宋_GB2312" w:hint="eastAsia"/>
          <w:sz w:val="28"/>
          <w:szCs w:val="28"/>
        </w:rPr>
        <w:t>，国家发改委等6部委联合发文，将天津北疆发电厂列入国家循环经济第一批试点单位。</w:t>
      </w:r>
      <w:r w:rsidRPr="001226DE">
        <w:rPr>
          <w:rFonts w:ascii="仿宋_GB2312" w:eastAsia="仿宋_GB2312" w:hint="eastAsia"/>
          <w:sz w:val="28"/>
          <w:szCs w:val="28"/>
        </w:rPr>
        <w:t>2011年4月，北疆一期工程荣获“2011年度中国电力优质工程奖”；同年10月，国家发改委将北疆发电厂列入中国循环经济典型模式案例；</w:t>
      </w:r>
      <w:r>
        <w:rPr>
          <w:rFonts w:ascii="仿宋_GB2312" w:eastAsia="仿宋_GB2312" w:hint="eastAsia"/>
          <w:sz w:val="28"/>
          <w:szCs w:val="28"/>
        </w:rPr>
        <w:t>2012</w:t>
      </w:r>
      <w:r w:rsidRPr="001226DE">
        <w:rPr>
          <w:rFonts w:ascii="仿宋_GB2312" w:eastAsia="仿宋_GB2312" w:hint="eastAsia"/>
          <w:sz w:val="28"/>
          <w:szCs w:val="28"/>
        </w:rPr>
        <w:t>年3月，国家工信部将北疆发电厂循环经济项目列入国家第一批23项工业循环经济重大示范工程；10月9号，又被国家发改委授予“全国循环经济工作先进单位”荣誉称号。</w:t>
      </w:r>
      <w:r w:rsidR="00BC3341" w:rsidRPr="00137249">
        <w:rPr>
          <w:rFonts w:ascii="仿宋_GB2312" w:eastAsia="仿宋_GB2312" w:hint="eastAsia"/>
          <w:sz w:val="28"/>
          <w:szCs w:val="28"/>
        </w:rPr>
        <w:t>2013年2月，被国家发改委列为第一批海水淡化产业发展试点单位；2013年4月，公司荣获“全国五一劳动奖状”</w:t>
      </w:r>
    </w:p>
    <w:p w:rsidR="00BC3341" w:rsidRPr="00137249" w:rsidRDefault="00BC3341" w:rsidP="00137249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37249">
        <w:rPr>
          <w:rFonts w:ascii="仿宋_GB2312" w:eastAsia="仿宋_GB2312" w:hint="eastAsia"/>
          <w:sz w:val="28"/>
          <w:szCs w:val="28"/>
        </w:rPr>
        <w:t>二期工程扩建项目于2013年12月24日取得国家发展改革委核</w:t>
      </w:r>
      <w:r w:rsidRPr="00137249">
        <w:rPr>
          <w:rFonts w:ascii="仿宋_GB2312" w:eastAsia="仿宋_GB2312" w:hint="eastAsia"/>
          <w:sz w:val="28"/>
          <w:szCs w:val="28"/>
        </w:rPr>
        <w:lastRenderedPageBreak/>
        <w:t>准批复，规划建设2×1000MW超超临界燃煤发电机组，同步建设烟气脱硫、脱硝装置，配套建设海水淡化装置，兼顾供应1000吨/时采暖用气和1400吨/时工业用气。</w:t>
      </w:r>
      <w:r w:rsidR="00936C67" w:rsidRPr="00936C67">
        <w:rPr>
          <w:rFonts w:ascii="仿宋_GB2312" w:eastAsia="仿宋_GB2312" w:hint="eastAsia"/>
          <w:sz w:val="28"/>
          <w:szCs w:val="28"/>
        </w:rPr>
        <w:t>2014年11月26日，公司二期扩建工程第一方混凝土成功浇筑，二期工程</w:t>
      </w:r>
      <w:r w:rsidR="00936C67">
        <w:rPr>
          <w:rFonts w:ascii="仿宋_GB2312" w:eastAsia="仿宋_GB2312" w:hint="eastAsia"/>
          <w:sz w:val="28"/>
          <w:szCs w:val="28"/>
        </w:rPr>
        <w:t>已</w:t>
      </w:r>
      <w:r w:rsidR="009E578B">
        <w:rPr>
          <w:rFonts w:ascii="仿宋_GB2312" w:eastAsia="仿宋_GB2312" w:hint="eastAsia"/>
          <w:sz w:val="28"/>
          <w:szCs w:val="28"/>
        </w:rPr>
        <w:t>正式开工，计划于2016年底投产使用。</w:t>
      </w:r>
    </w:p>
    <w:p w:rsidR="00A861B4" w:rsidRPr="004A2ED4" w:rsidRDefault="00A861B4" w:rsidP="00137249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A2ED4">
        <w:rPr>
          <w:rFonts w:ascii="仿宋_GB2312" w:eastAsia="仿宋_GB2312" w:hint="eastAsia"/>
          <w:sz w:val="28"/>
          <w:szCs w:val="28"/>
        </w:rPr>
        <w:t>公司秉承国投集团“为出资人、为社会、为员工”的“三为”宗旨，坚持“规范运作、和谐环境、稳妥推进、争创一流”的管理理念，导入科学先进的管理手段，加强队伍建设，加强</w:t>
      </w:r>
      <w:r>
        <w:rPr>
          <w:rFonts w:ascii="仿宋_GB2312" w:eastAsia="仿宋_GB2312" w:hint="eastAsia"/>
          <w:sz w:val="28"/>
          <w:szCs w:val="28"/>
        </w:rPr>
        <w:t>生产经营和</w:t>
      </w:r>
      <w:r w:rsidRPr="004A2ED4">
        <w:rPr>
          <w:rFonts w:ascii="仿宋_GB2312" w:eastAsia="仿宋_GB2312" w:hint="eastAsia"/>
          <w:sz w:val="28"/>
          <w:szCs w:val="28"/>
        </w:rPr>
        <w:t>工程管理，确保将北疆发电厂建设成为一流精品工程，并打造成国家循环经济示范项目。</w:t>
      </w:r>
    </w:p>
    <w:p w:rsidR="00A861B4" w:rsidRPr="004A2ED4" w:rsidRDefault="00A861B4" w:rsidP="00A861B4">
      <w:pPr>
        <w:snapToGri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2ED4">
        <w:rPr>
          <w:rFonts w:ascii="仿宋_GB2312" w:eastAsia="仿宋_GB2312" w:hint="eastAsia"/>
          <w:sz w:val="28"/>
          <w:szCs w:val="28"/>
        </w:rPr>
        <w:t>了解公司详情，请点击：</w:t>
      </w:r>
      <w:hyperlink r:id="rId7" w:history="1">
        <w:r w:rsidRPr="004A2ED4">
          <w:rPr>
            <w:rStyle w:val="a3"/>
            <w:rFonts w:ascii="仿宋_GB2312" w:eastAsia="仿宋_GB2312" w:hint="eastAsia"/>
            <w:sz w:val="28"/>
            <w:szCs w:val="28"/>
          </w:rPr>
          <w:t>http://www.sdic-tjpower.com/</w:t>
        </w:r>
      </w:hyperlink>
    </w:p>
    <w:p w:rsidR="00A861B4" w:rsidRPr="004A2ED4" w:rsidRDefault="00A861B4" w:rsidP="00A861B4">
      <w:pPr>
        <w:snapToGri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2ED4">
        <w:rPr>
          <w:rFonts w:ascii="仿宋_GB2312" w:eastAsia="仿宋_GB2312" w:hint="eastAsia"/>
          <w:sz w:val="28"/>
          <w:szCs w:val="28"/>
        </w:rPr>
        <w:t>了解天津滨海新区详情，请点击：</w:t>
      </w:r>
      <w:hyperlink r:id="rId8" w:history="1">
        <w:r w:rsidRPr="004A2ED4">
          <w:rPr>
            <w:rStyle w:val="a3"/>
            <w:rFonts w:ascii="仿宋_GB2312" w:eastAsia="仿宋_GB2312" w:hint="eastAsia"/>
            <w:sz w:val="28"/>
            <w:szCs w:val="28"/>
          </w:rPr>
          <w:t>http://www.bh.gov.cn/</w:t>
        </w:r>
      </w:hyperlink>
    </w:p>
    <w:p w:rsidR="00A861B4" w:rsidRPr="004A2ED4" w:rsidRDefault="00A861B4" w:rsidP="00A861B4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A861B4" w:rsidRDefault="00A861B4" w:rsidP="00A861B4">
      <w:pPr>
        <w:spacing w:line="600" w:lineRule="exact"/>
        <w:ind w:firstLineChars="201" w:firstLine="56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4A2ED4">
        <w:rPr>
          <w:rFonts w:ascii="仿宋_GB2312" w:eastAsia="仿宋_GB2312" w:hint="eastAsia"/>
          <w:b/>
          <w:sz w:val="28"/>
          <w:szCs w:val="28"/>
        </w:rPr>
        <w:t>报名条件：</w:t>
      </w:r>
    </w:p>
    <w:p w:rsidR="00A861B4" w:rsidRPr="004A2ED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1、学历和专业条件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（1）学历要求：</w:t>
      </w:r>
      <w:r w:rsidRPr="004A2ED4">
        <w:rPr>
          <w:rFonts w:ascii="仿宋_GB2312" w:eastAsia="仿宋_GB2312" w:hint="eastAsia"/>
          <w:sz w:val="28"/>
          <w:szCs w:val="28"/>
        </w:rPr>
        <w:t>全日制大学本科及以上学历；</w:t>
      </w:r>
    </w:p>
    <w:p w:rsidR="00D93A25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A45D4A">
        <w:rPr>
          <w:rFonts w:ascii="仿宋_GB2312" w:eastAsia="仿宋_GB2312" w:hint="eastAsia"/>
          <w:sz w:val="28"/>
          <w:szCs w:val="28"/>
        </w:rPr>
        <w:t>需求专业：</w:t>
      </w:r>
      <w:r w:rsidRPr="00C673F2">
        <w:rPr>
          <w:rFonts w:ascii="仿宋_GB2312" w:eastAsia="仿宋_GB2312" w:hint="eastAsia"/>
          <w:sz w:val="28"/>
          <w:szCs w:val="28"/>
        </w:rPr>
        <w:t>热能与动力工程、</w:t>
      </w:r>
      <w:r>
        <w:rPr>
          <w:rFonts w:ascii="仿宋_GB2312" w:eastAsia="仿宋_GB2312" w:hint="eastAsia"/>
          <w:sz w:val="28"/>
          <w:szCs w:val="28"/>
        </w:rPr>
        <w:t>电气工程及其自动化</w:t>
      </w:r>
      <w:r w:rsidR="00B10ED2">
        <w:rPr>
          <w:rFonts w:ascii="仿宋_GB2312" w:eastAsia="仿宋_GB2312" w:hint="eastAsia"/>
          <w:sz w:val="28"/>
          <w:szCs w:val="28"/>
        </w:rPr>
        <w:t>、自动化。</w:t>
      </w:r>
    </w:p>
    <w:p w:rsidR="00A861B4" w:rsidRPr="004A2ED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2、身体条件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4A2ED4">
        <w:rPr>
          <w:rFonts w:ascii="仿宋_GB2312" w:eastAsia="仿宋_GB2312"/>
          <w:sz w:val="28"/>
          <w:szCs w:val="28"/>
        </w:rPr>
        <w:t>视力：矫正视力1.0以上；无色盲</w:t>
      </w:r>
      <w:r w:rsidRPr="004A2ED4">
        <w:rPr>
          <w:rFonts w:ascii="仿宋_GB2312" w:eastAsia="仿宋_GB2312" w:hint="eastAsia"/>
          <w:sz w:val="28"/>
          <w:szCs w:val="28"/>
        </w:rPr>
        <w:t>；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4A2ED4">
        <w:rPr>
          <w:rFonts w:ascii="仿宋_GB2312" w:eastAsia="仿宋_GB2312"/>
          <w:sz w:val="28"/>
          <w:szCs w:val="28"/>
        </w:rPr>
        <w:t>听力：听力损失低于</w:t>
      </w:r>
      <w:r w:rsidRPr="004A2ED4">
        <w:rPr>
          <w:rFonts w:ascii="仿宋_GB2312" w:eastAsia="仿宋_GB2312" w:hint="eastAsia"/>
          <w:sz w:val="28"/>
          <w:szCs w:val="28"/>
        </w:rPr>
        <w:t>Ⅲ</w:t>
      </w:r>
      <w:r w:rsidRPr="004A2ED4">
        <w:rPr>
          <w:rFonts w:ascii="仿宋_GB2312" w:eastAsia="仿宋_GB2312"/>
          <w:sz w:val="28"/>
          <w:szCs w:val="28"/>
        </w:rPr>
        <w:t>级</w:t>
      </w:r>
      <w:r w:rsidRPr="004A2ED4">
        <w:rPr>
          <w:rFonts w:ascii="仿宋_GB2312" w:eastAsia="仿宋_GB2312" w:hint="eastAsia"/>
          <w:sz w:val="28"/>
          <w:szCs w:val="28"/>
        </w:rPr>
        <w:t>；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4A2ED4">
        <w:rPr>
          <w:rFonts w:ascii="仿宋_GB2312" w:eastAsia="仿宋_GB2312"/>
          <w:sz w:val="28"/>
          <w:szCs w:val="28"/>
        </w:rPr>
        <w:t>心脏</w:t>
      </w:r>
      <w:r>
        <w:rPr>
          <w:rFonts w:ascii="仿宋_GB2312" w:eastAsia="仿宋_GB2312" w:hint="eastAsia"/>
          <w:sz w:val="28"/>
          <w:szCs w:val="28"/>
        </w:rPr>
        <w:t>疾病</w:t>
      </w:r>
      <w:r w:rsidRPr="004A2ED4">
        <w:rPr>
          <w:rFonts w:ascii="仿宋_GB2312" w:eastAsia="仿宋_GB2312"/>
          <w:sz w:val="28"/>
          <w:szCs w:val="28"/>
        </w:rPr>
        <w:t>：无冠心病、心率失常（频发性心室早搏、病窦）</w:t>
      </w:r>
      <w:r w:rsidRPr="004A2ED4">
        <w:rPr>
          <w:rFonts w:ascii="仿宋_GB2312" w:eastAsia="仿宋_GB2312" w:hint="eastAsia"/>
          <w:sz w:val="28"/>
          <w:szCs w:val="28"/>
        </w:rPr>
        <w:t>；</w:t>
      </w:r>
    </w:p>
    <w:p w:rsidR="00A861B4" w:rsidRPr="004A2ED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4A2ED4">
        <w:rPr>
          <w:rFonts w:ascii="仿宋_GB2312" w:eastAsia="仿宋_GB2312"/>
          <w:sz w:val="28"/>
          <w:szCs w:val="28"/>
        </w:rPr>
        <w:t>呼吸系统：无支气管哮喘</w:t>
      </w:r>
      <w:r w:rsidRPr="004A2ED4">
        <w:rPr>
          <w:rFonts w:ascii="仿宋_GB2312" w:eastAsia="仿宋_GB2312" w:hint="eastAsia"/>
          <w:sz w:val="28"/>
          <w:szCs w:val="28"/>
        </w:rPr>
        <w:t>；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</w:t>
      </w:r>
      <w:r w:rsidRPr="004A2ED4">
        <w:rPr>
          <w:rFonts w:ascii="仿宋_GB2312" w:eastAsia="仿宋_GB2312"/>
          <w:sz w:val="28"/>
          <w:szCs w:val="28"/>
        </w:rPr>
        <w:t>嗅觉：无嗅觉障碍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861B4" w:rsidRPr="004A2ED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（6）</w:t>
      </w:r>
      <w:r w:rsidRPr="004A2ED4">
        <w:rPr>
          <w:rFonts w:ascii="仿宋_GB2312" w:eastAsia="仿宋_GB2312"/>
          <w:sz w:val="28"/>
          <w:szCs w:val="28"/>
        </w:rPr>
        <w:t>无癫痫病</w:t>
      </w:r>
      <w:r w:rsidRPr="004A2ED4">
        <w:rPr>
          <w:rFonts w:ascii="仿宋_GB2312" w:eastAsia="仿宋_GB2312" w:hint="eastAsia"/>
          <w:sz w:val="28"/>
          <w:szCs w:val="28"/>
        </w:rPr>
        <w:t>和精神类疾病；</w:t>
      </w:r>
    </w:p>
    <w:p w:rsidR="00A861B4" w:rsidRDefault="00A861B4" w:rsidP="00A861B4">
      <w:pPr>
        <w:spacing w:line="600" w:lineRule="exact"/>
        <w:ind w:firstLineChars="201" w:firstLine="56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</w:t>
      </w:r>
      <w:r w:rsidRPr="004A2ED4">
        <w:rPr>
          <w:rFonts w:ascii="仿宋_GB2312" w:eastAsia="仿宋_GB2312" w:hint="eastAsia"/>
          <w:sz w:val="28"/>
          <w:szCs w:val="28"/>
        </w:rPr>
        <w:t>无传染性疾病。</w:t>
      </w:r>
    </w:p>
    <w:p w:rsidR="00A861B4" w:rsidRPr="00D20527" w:rsidRDefault="00A861B4" w:rsidP="00A861B4">
      <w:pPr>
        <w:spacing w:line="600" w:lineRule="exact"/>
        <w:ind w:firstLineChars="201" w:firstLine="565"/>
        <w:rPr>
          <w:rFonts w:ascii="仿宋_GB2312" w:eastAsia="仿宋_GB2312"/>
          <w:b/>
          <w:sz w:val="28"/>
          <w:szCs w:val="28"/>
        </w:rPr>
      </w:pPr>
      <w:r w:rsidRPr="00D20527">
        <w:rPr>
          <w:rFonts w:ascii="仿宋_GB2312" w:eastAsia="仿宋_GB2312" w:hint="eastAsia"/>
          <w:b/>
          <w:sz w:val="28"/>
          <w:szCs w:val="28"/>
        </w:rPr>
        <w:t>三、招聘安排</w:t>
      </w:r>
    </w:p>
    <w:p w:rsidR="00936C67" w:rsidRDefault="005349B4" w:rsidP="005349B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招聘过程以网投简历与现场面试相结合方式进行：</w:t>
      </w:r>
    </w:p>
    <w:p w:rsidR="00F01BF7" w:rsidRDefault="005349B4" w:rsidP="00936C6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☆</w:t>
      </w:r>
      <w:r w:rsidR="00936C67">
        <w:rPr>
          <w:rFonts w:ascii="仿宋_GB2312" w:eastAsia="仿宋_GB2312" w:hint="eastAsia"/>
          <w:sz w:val="28"/>
          <w:szCs w:val="28"/>
        </w:rPr>
        <w:t>第一步</w:t>
      </w:r>
      <w:r w:rsidR="00F01BF7">
        <w:rPr>
          <w:rFonts w:ascii="仿宋_GB2312" w:eastAsia="仿宋_GB2312" w:hint="eastAsia"/>
          <w:sz w:val="28"/>
          <w:szCs w:val="28"/>
        </w:rPr>
        <w:t>：网投简历</w:t>
      </w:r>
    </w:p>
    <w:p w:rsidR="00290660" w:rsidRDefault="00F01BF7" w:rsidP="00F01BF7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请有意向到我单位应聘的同学将电子版个人简历</w:t>
      </w:r>
      <w:r w:rsidR="005349B4">
        <w:rPr>
          <w:rFonts w:eastAsia="仿宋_GB2312" w:hint="eastAsia"/>
          <w:sz w:val="28"/>
          <w:szCs w:val="28"/>
        </w:rPr>
        <w:t>与</w:t>
      </w:r>
      <w:r w:rsidR="005349B4" w:rsidRPr="009E578B">
        <w:rPr>
          <w:rFonts w:eastAsia="仿宋_GB2312" w:hint="eastAsia"/>
          <w:color w:val="FF0000"/>
          <w:sz w:val="28"/>
          <w:szCs w:val="28"/>
        </w:rPr>
        <w:t>201</w:t>
      </w:r>
      <w:r w:rsidR="00D93A25">
        <w:rPr>
          <w:rFonts w:eastAsia="仿宋_GB2312" w:hint="eastAsia"/>
          <w:color w:val="FF0000"/>
          <w:sz w:val="28"/>
          <w:szCs w:val="28"/>
        </w:rPr>
        <w:t>5</w:t>
      </w:r>
      <w:r w:rsidR="005349B4" w:rsidRPr="009E578B">
        <w:rPr>
          <w:rFonts w:eastAsia="仿宋_GB2312" w:hint="eastAsia"/>
          <w:color w:val="FF0000"/>
          <w:sz w:val="28"/>
          <w:szCs w:val="28"/>
        </w:rPr>
        <w:t>年</w:t>
      </w:r>
      <w:r w:rsidR="00D93A25">
        <w:rPr>
          <w:rFonts w:eastAsia="仿宋_GB2312" w:hint="eastAsia"/>
          <w:color w:val="FF0000"/>
          <w:sz w:val="28"/>
          <w:szCs w:val="28"/>
        </w:rPr>
        <w:t>3</w:t>
      </w:r>
      <w:r w:rsidR="005349B4" w:rsidRPr="009E578B">
        <w:rPr>
          <w:rFonts w:eastAsia="仿宋_GB2312" w:hint="eastAsia"/>
          <w:color w:val="FF0000"/>
          <w:sz w:val="28"/>
          <w:szCs w:val="28"/>
        </w:rPr>
        <w:t>月</w:t>
      </w:r>
      <w:r w:rsidR="009816AA">
        <w:rPr>
          <w:rFonts w:eastAsia="仿宋_GB2312" w:hint="eastAsia"/>
          <w:color w:val="FF0000"/>
          <w:sz w:val="28"/>
          <w:szCs w:val="28"/>
        </w:rPr>
        <w:t>10</w:t>
      </w:r>
      <w:r w:rsidR="005349B4" w:rsidRPr="0078388E">
        <w:rPr>
          <w:rFonts w:eastAsia="仿宋_GB2312" w:hint="eastAsia"/>
          <w:color w:val="FF0000"/>
          <w:sz w:val="28"/>
          <w:szCs w:val="28"/>
        </w:rPr>
        <w:t>日</w:t>
      </w:r>
      <w:r w:rsidR="005349B4">
        <w:rPr>
          <w:rFonts w:eastAsia="仿宋_GB2312" w:hint="eastAsia"/>
          <w:sz w:val="28"/>
          <w:szCs w:val="28"/>
        </w:rPr>
        <w:t>前</w:t>
      </w:r>
      <w:r>
        <w:rPr>
          <w:rFonts w:eastAsia="仿宋_GB2312" w:hint="eastAsia"/>
          <w:sz w:val="28"/>
          <w:szCs w:val="28"/>
        </w:rPr>
        <w:t>投递至邮箱：</w:t>
      </w:r>
      <w:r w:rsidR="0078388E">
        <w:rPr>
          <w:rFonts w:eastAsia="仿宋_GB2312" w:hint="eastAsia"/>
          <w:sz w:val="28"/>
          <w:szCs w:val="28"/>
        </w:rPr>
        <w:t>gtbj_hr</w:t>
      </w:r>
      <w:r w:rsidRPr="0026007F">
        <w:rPr>
          <w:rFonts w:eastAsia="仿宋_GB2312" w:hint="eastAsia"/>
          <w:sz w:val="28"/>
          <w:szCs w:val="28"/>
        </w:rPr>
        <w:t>@163.com</w:t>
      </w:r>
      <w:r w:rsidR="00A861B4">
        <w:rPr>
          <w:rFonts w:eastAsia="仿宋_GB2312" w:hint="eastAsia"/>
          <w:sz w:val="28"/>
          <w:szCs w:val="28"/>
        </w:rPr>
        <w:t>。</w:t>
      </w:r>
    </w:p>
    <w:p w:rsidR="00480152" w:rsidRDefault="00F01BF7" w:rsidP="00F01BF7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要求：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480152">
        <w:rPr>
          <w:rFonts w:eastAsia="仿宋_GB2312" w:hint="eastAsia"/>
          <w:sz w:val="28"/>
          <w:szCs w:val="28"/>
        </w:rPr>
        <w:t>为方便统计，请同学们在附件中下载</w:t>
      </w:r>
      <w:r w:rsidR="00480152" w:rsidRPr="00480152">
        <w:rPr>
          <w:rFonts w:eastAsia="仿宋_GB2312" w:hint="eastAsia"/>
          <w:color w:val="FF0000"/>
          <w:sz w:val="28"/>
          <w:szCs w:val="28"/>
        </w:rPr>
        <w:t>简历模板</w:t>
      </w:r>
      <w:r w:rsidR="00480152" w:rsidRPr="00480152">
        <w:rPr>
          <w:rFonts w:eastAsia="仿宋_GB2312" w:hint="eastAsia"/>
          <w:sz w:val="28"/>
          <w:szCs w:val="28"/>
        </w:rPr>
        <w:t>并如实填写</w:t>
      </w:r>
      <w:r w:rsidR="00480152">
        <w:rPr>
          <w:rFonts w:eastAsia="仿宋_GB2312" w:hint="eastAsia"/>
          <w:sz w:val="28"/>
          <w:szCs w:val="28"/>
        </w:rPr>
        <w:t>；</w:t>
      </w:r>
    </w:p>
    <w:p w:rsidR="00290660" w:rsidRDefault="00480152" w:rsidP="00480152">
      <w:pPr>
        <w:spacing w:line="60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330EF6">
        <w:rPr>
          <w:rFonts w:eastAsia="仿宋_GB2312" w:hint="eastAsia"/>
          <w:sz w:val="28"/>
          <w:szCs w:val="28"/>
        </w:rPr>
        <w:t>大学</w:t>
      </w:r>
      <w:r w:rsidR="00F01BF7">
        <w:rPr>
          <w:rFonts w:eastAsia="仿宋_GB2312" w:hint="eastAsia"/>
          <w:sz w:val="28"/>
          <w:szCs w:val="28"/>
        </w:rPr>
        <w:t>应届毕业生</w:t>
      </w:r>
      <w:r w:rsidR="005349B4">
        <w:rPr>
          <w:rFonts w:eastAsia="仿宋_GB2312" w:hint="eastAsia"/>
          <w:sz w:val="28"/>
          <w:szCs w:val="28"/>
        </w:rPr>
        <w:t>；</w:t>
      </w:r>
    </w:p>
    <w:p w:rsidR="00290660" w:rsidRDefault="00480152" w:rsidP="00290660">
      <w:pPr>
        <w:spacing w:line="600" w:lineRule="exact"/>
        <w:ind w:leftChars="400" w:left="126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F01BF7">
        <w:rPr>
          <w:rFonts w:eastAsia="仿宋_GB2312" w:hint="eastAsia"/>
          <w:sz w:val="28"/>
          <w:szCs w:val="28"/>
        </w:rPr>
        <w:t>、邮件</w:t>
      </w:r>
      <w:r w:rsidR="005349B4">
        <w:rPr>
          <w:rFonts w:eastAsia="仿宋_GB2312" w:hint="eastAsia"/>
          <w:sz w:val="28"/>
          <w:szCs w:val="28"/>
        </w:rPr>
        <w:t>的</w:t>
      </w:r>
      <w:r w:rsidR="00F01BF7">
        <w:rPr>
          <w:rFonts w:eastAsia="仿宋_GB2312" w:hint="eastAsia"/>
          <w:sz w:val="28"/>
          <w:szCs w:val="28"/>
        </w:rPr>
        <w:t>主题请统一填写为：</w:t>
      </w:r>
    </w:p>
    <w:p w:rsidR="00290660" w:rsidRDefault="00F01BF7" w:rsidP="00290660">
      <w:pPr>
        <w:spacing w:line="600" w:lineRule="exact"/>
        <w:ind w:leftChars="534" w:left="1261" w:hangingChars="50" w:hanging="1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“学生应聘—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学校—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专业—</w:t>
      </w:r>
      <w:r>
        <w:rPr>
          <w:rFonts w:eastAsia="仿宋_GB2312" w:hint="eastAsia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姓名”</w:t>
      </w:r>
      <w:r w:rsidR="005349B4">
        <w:rPr>
          <w:rFonts w:eastAsia="仿宋_GB2312" w:hint="eastAsia"/>
          <w:sz w:val="28"/>
          <w:szCs w:val="28"/>
        </w:rPr>
        <w:t>；</w:t>
      </w:r>
    </w:p>
    <w:p w:rsidR="00290660" w:rsidRDefault="00480152" w:rsidP="00290660">
      <w:pPr>
        <w:spacing w:line="600" w:lineRule="exact"/>
        <w:ind w:leftChars="400" w:left="126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F01BF7">
        <w:rPr>
          <w:rFonts w:eastAsia="仿宋_GB2312" w:hint="eastAsia"/>
          <w:sz w:val="28"/>
          <w:szCs w:val="28"/>
        </w:rPr>
        <w:t>、信息准确、情况真实</w:t>
      </w:r>
      <w:r w:rsidR="00304F3E">
        <w:rPr>
          <w:rFonts w:eastAsia="仿宋_GB2312" w:hint="eastAsia"/>
          <w:sz w:val="28"/>
          <w:szCs w:val="28"/>
        </w:rPr>
        <w:t>，现场面试</w:t>
      </w:r>
      <w:r>
        <w:rPr>
          <w:rFonts w:eastAsia="仿宋_GB2312" w:hint="eastAsia"/>
          <w:sz w:val="28"/>
          <w:szCs w:val="28"/>
        </w:rPr>
        <w:t>时</w:t>
      </w:r>
      <w:r w:rsidR="00304F3E">
        <w:rPr>
          <w:rFonts w:eastAsia="仿宋_GB2312" w:hint="eastAsia"/>
          <w:sz w:val="28"/>
          <w:szCs w:val="28"/>
        </w:rPr>
        <w:t>将与校方进行核实</w:t>
      </w:r>
      <w:r w:rsidR="005349B4">
        <w:rPr>
          <w:rFonts w:eastAsia="仿宋_GB2312" w:hint="eastAsia"/>
          <w:sz w:val="28"/>
          <w:szCs w:val="28"/>
        </w:rPr>
        <w:t>；</w:t>
      </w:r>
    </w:p>
    <w:p w:rsidR="00A861B4" w:rsidRDefault="00480152" w:rsidP="00290660">
      <w:pPr>
        <w:spacing w:line="600" w:lineRule="exact"/>
        <w:ind w:leftChars="400" w:left="126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5349B4">
        <w:rPr>
          <w:rFonts w:eastAsia="仿宋_GB2312" w:hint="eastAsia"/>
          <w:sz w:val="28"/>
          <w:szCs w:val="28"/>
        </w:rPr>
        <w:t>、</w:t>
      </w:r>
      <w:r w:rsidR="00290660">
        <w:rPr>
          <w:rFonts w:eastAsia="仿宋_GB2312" w:hint="eastAsia"/>
          <w:sz w:val="28"/>
          <w:szCs w:val="28"/>
        </w:rPr>
        <w:t>研究生简历中还需说明研究方向、本科院校和专业。</w:t>
      </w:r>
    </w:p>
    <w:p w:rsidR="005349B4" w:rsidRDefault="005349B4" w:rsidP="00F01BF7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☆</w:t>
      </w:r>
      <w:r>
        <w:rPr>
          <w:rFonts w:eastAsia="仿宋_GB2312" w:hint="eastAsia"/>
          <w:sz w:val="28"/>
          <w:szCs w:val="28"/>
        </w:rPr>
        <w:t>第二步：现场面试</w:t>
      </w:r>
    </w:p>
    <w:p w:rsidR="005349B4" w:rsidRDefault="00290660" w:rsidP="00F01BF7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我公司将对所有投递简历的同学按专业进行择优筛选，届时会</w:t>
      </w:r>
      <w:r w:rsidR="004D3BD5">
        <w:rPr>
          <w:rFonts w:eastAsia="仿宋_GB2312" w:hint="eastAsia"/>
          <w:sz w:val="28"/>
          <w:szCs w:val="28"/>
        </w:rPr>
        <w:t>将</w:t>
      </w:r>
      <w:r w:rsidR="00904A60">
        <w:rPr>
          <w:rFonts w:eastAsia="仿宋_GB2312" w:hint="eastAsia"/>
          <w:sz w:val="28"/>
          <w:szCs w:val="28"/>
        </w:rPr>
        <w:t>按</w:t>
      </w:r>
      <w:r w:rsidR="00304F3E">
        <w:rPr>
          <w:rFonts w:eastAsia="仿宋_GB2312" w:hint="eastAsia"/>
          <w:sz w:val="28"/>
          <w:szCs w:val="28"/>
        </w:rPr>
        <w:t>简历筛选通过的</w:t>
      </w:r>
      <w:r>
        <w:rPr>
          <w:rFonts w:eastAsia="仿宋_GB2312" w:hint="eastAsia"/>
          <w:sz w:val="28"/>
          <w:szCs w:val="28"/>
        </w:rPr>
        <w:t>同学</w:t>
      </w:r>
      <w:r w:rsidR="00904A60">
        <w:rPr>
          <w:rFonts w:eastAsia="仿宋_GB2312" w:hint="eastAsia"/>
          <w:sz w:val="28"/>
          <w:szCs w:val="28"/>
        </w:rPr>
        <w:t>名单进行通知</w:t>
      </w:r>
      <w:r>
        <w:rPr>
          <w:rFonts w:eastAsia="仿宋_GB2312" w:hint="eastAsia"/>
          <w:sz w:val="28"/>
          <w:szCs w:val="28"/>
        </w:rPr>
        <w:t>，</w:t>
      </w:r>
      <w:r w:rsidR="0078388E">
        <w:rPr>
          <w:rFonts w:eastAsia="仿宋_GB2312" w:hint="eastAsia"/>
          <w:color w:val="FF0000"/>
          <w:sz w:val="28"/>
          <w:szCs w:val="28"/>
        </w:rPr>
        <w:t>3</w:t>
      </w:r>
      <w:r w:rsidRPr="0075662E">
        <w:rPr>
          <w:rFonts w:eastAsia="仿宋_GB2312" w:hint="eastAsia"/>
          <w:color w:val="FF0000"/>
          <w:sz w:val="28"/>
          <w:szCs w:val="28"/>
        </w:rPr>
        <w:t>月</w:t>
      </w:r>
      <w:r w:rsidR="0078388E">
        <w:rPr>
          <w:rFonts w:eastAsia="仿宋_GB2312" w:hint="eastAsia"/>
          <w:color w:val="FF0000"/>
          <w:sz w:val="28"/>
          <w:szCs w:val="28"/>
        </w:rPr>
        <w:t>25</w:t>
      </w:r>
      <w:r w:rsidRPr="0075662E">
        <w:rPr>
          <w:rFonts w:eastAsia="仿宋_GB2312" w:hint="eastAsia"/>
          <w:color w:val="FF0000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前未接到通知的同学既为</w:t>
      </w:r>
      <w:r w:rsidR="00904A60">
        <w:rPr>
          <w:rFonts w:eastAsia="仿宋_GB2312" w:hint="eastAsia"/>
          <w:sz w:val="28"/>
          <w:szCs w:val="28"/>
        </w:rPr>
        <w:t>在简历筛选中已淘汰。</w:t>
      </w:r>
      <w:r w:rsidR="00904A60" w:rsidRPr="00904A60">
        <w:rPr>
          <w:rFonts w:eastAsia="仿宋_GB2312" w:hint="eastAsia"/>
          <w:color w:val="FF0000"/>
          <w:sz w:val="28"/>
          <w:szCs w:val="28"/>
        </w:rPr>
        <w:t>面试地点</w:t>
      </w:r>
      <w:r w:rsidR="00904A60">
        <w:rPr>
          <w:rFonts w:eastAsia="仿宋_GB2312" w:hint="eastAsia"/>
          <w:sz w:val="28"/>
          <w:szCs w:val="28"/>
        </w:rPr>
        <w:t>将根据面试名单中各地区人数进行统一安排，具体地点和具体面试时间将在面试组前往学生所在学校或地区</w:t>
      </w:r>
      <w:r w:rsidR="00304F3E">
        <w:rPr>
          <w:rFonts w:eastAsia="仿宋_GB2312" w:hint="eastAsia"/>
          <w:sz w:val="28"/>
          <w:szCs w:val="28"/>
        </w:rPr>
        <w:t>前另行通知。</w:t>
      </w:r>
    </w:p>
    <w:p w:rsidR="00304F3E" w:rsidRDefault="00304F3E" w:rsidP="00F01BF7">
      <w:pPr>
        <w:spacing w:line="600" w:lineRule="exact"/>
        <w:rPr>
          <w:rFonts w:eastAsia="仿宋_GB2312"/>
          <w:sz w:val="28"/>
          <w:szCs w:val="28"/>
        </w:rPr>
      </w:pPr>
    </w:p>
    <w:p w:rsidR="0005565E" w:rsidRDefault="009E578B" w:rsidP="009E578B">
      <w:pPr>
        <w:spacing w:line="600" w:lineRule="exact"/>
        <w:rPr>
          <w:rFonts w:eastAsia="仿宋_GB2312"/>
          <w:b/>
          <w:color w:val="FF0000"/>
          <w:sz w:val="28"/>
          <w:szCs w:val="28"/>
        </w:rPr>
      </w:pPr>
      <w:r w:rsidRPr="009E578B">
        <w:rPr>
          <w:rFonts w:eastAsia="仿宋_GB2312" w:hint="eastAsia"/>
          <w:b/>
          <w:color w:val="FF0000"/>
          <w:sz w:val="28"/>
          <w:szCs w:val="28"/>
        </w:rPr>
        <w:t>友情提示：招聘各过程涉及的人员名单</w:t>
      </w:r>
      <w:r w:rsidR="00304F3E" w:rsidRPr="009E578B">
        <w:rPr>
          <w:rFonts w:eastAsia="仿宋_GB2312" w:hint="eastAsia"/>
          <w:b/>
          <w:color w:val="FF0000"/>
          <w:sz w:val="28"/>
          <w:szCs w:val="28"/>
        </w:rPr>
        <w:t>我们会与校方进行及时</w:t>
      </w:r>
      <w:r w:rsidRPr="009E578B">
        <w:rPr>
          <w:rFonts w:eastAsia="仿宋_GB2312" w:hint="eastAsia"/>
          <w:b/>
          <w:color w:val="FF0000"/>
          <w:sz w:val="28"/>
          <w:szCs w:val="28"/>
        </w:rPr>
        <w:t>沟通，请同学们接到通知后与校方进行核实，以免被不法份子骗取钱财。</w:t>
      </w:r>
    </w:p>
    <w:p w:rsidR="0078388E" w:rsidRDefault="0078388E" w:rsidP="009E578B">
      <w:pPr>
        <w:spacing w:line="600" w:lineRule="exact"/>
        <w:rPr>
          <w:rFonts w:eastAsia="仿宋_GB2312"/>
          <w:sz w:val="28"/>
          <w:szCs w:val="28"/>
        </w:rPr>
      </w:pPr>
    </w:p>
    <w:p w:rsidR="00480152" w:rsidRDefault="00480152" w:rsidP="009E578B">
      <w:pPr>
        <w:spacing w:line="600" w:lineRule="exact"/>
        <w:rPr>
          <w:rFonts w:eastAsia="仿宋_GB2312"/>
          <w:sz w:val="28"/>
          <w:szCs w:val="28"/>
        </w:rPr>
      </w:pPr>
      <w:r w:rsidRPr="00480152">
        <w:rPr>
          <w:rFonts w:eastAsia="仿宋_GB2312" w:hint="eastAsia"/>
          <w:sz w:val="28"/>
          <w:szCs w:val="28"/>
        </w:rPr>
        <w:lastRenderedPageBreak/>
        <w:t>附件：简历模板</w:t>
      </w:r>
    </w:p>
    <w:p w:rsidR="004D3BD5" w:rsidRPr="00480152" w:rsidRDefault="004D3BD5" w:rsidP="009E578B">
      <w:pPr>
        <w:spacing w:line="600" w:lineRule="exact"/>
        <w:rPr>
          <w:rFonts w:eastAsia="仿宋_GB2312"/>
          <w:sz w:val="28"/>
          <w:szCs w:val="28"/>
        </w:rPr>
      </w:pPr>
    </w:p>
    <w:p w:rsidR="00480152" w:rsidRDefault="00480152" w:rsidP="00480152">
      <w:pPr>
        <w:jc w:val="center"/>
        <w:rPr>
          <w:rFonts w:ascii="宋体" w:eastAsia="楷体" w:hAnsi="宋体"/>
          <w:b/>
          <w:bCs/>
          <w:sz w:val="52"/>
          <w:szCs w:val="52"/>
        </w:rPr>
      </w:pPr>
      <w:r>
        <w:rPr>
          <w:rFonts w:eastAsia="楷体" w:hint="eastAsia"/>
          <w:b/>
          <w:bCs/>
          <w:sz w:val="52"/>
          <w:szCs w:val="52"/>
        </w:rPr>
        <w:t>二</w:t>
      </w:r>
      <w:r>
        <w:rPr>
          <w:rFonts w:ascii="宋体" w:eastAsia="楷体" w:hAnsi="宋体" w:hint="eastAsia"/>
          <w:b/>
          <w:bCs/>
          <w:sz w:val="52"/>
          <w:szCs w:val="52"/>
        </w:rPr>
        <w:t>〇一五届毕业生简历</w:t>
      </w:r>
    </w:p>
    <w:p w:rsidR="00480152" w:rsidRDefault="00480152" w:rsidP="00480152">
      <w:pPr>
        <w:rPr>
          <w:rFonts w:ascii="宋体" w:hAnsi="宋体"/>
          <w:b/>
          <w:bCs/>
          <w:sz w:val="24"/>
        </w:rPr>
      </w:pPr>
    </w:p>
    <w:p w:rsidR="00480152" w:rsidRDefault="00CF5FDD" w:rsidP="00480152">
      <w:pPr>
        <w:jc w:val="center"/>
        <w:rPr>
          <w:rFonts w:ascii="宋体" w:hAnsi="宋体"/>
          <w:b/>
          <w:bCs/>
          <w:sz w:val="24"/>
        </w:rPr>
      </w:pPr>
      <w:r w:rsidRPr="00CF5FDD">
        <w:rPr>
          <w:rFonts w:ascii="宋体" w:hAnsi="宋体"/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pt;margin-top:0;width:378pt;height:249.6pt;z-index:1" strokecolor="white" strokeweight="1.25pt">
            <v:fill color2="#bbd5f0"/>
            <v:textbox style="mso-next-textbox:#_x0000_s2050">
              <w:txbxContent>
                <w:p w:rsidR="00480152" w:rsidRPr="000D5698" w:rsidRDefault="00480152" w:rsidP="00480152"/>
                <w:p w:rsidR="00480152" w:rsidRPr="00B06B23" w:rsidRDefault="00480152" w:rsidP="00480152">
                  <w:pPr>
                    <w:jc w:val="center"/>
                    <w:rPr>
                      <w:color w:val="999999"/>
                      <w:sz w:val="84"/>
                      <w:szCs w:val="84"/>
                    </w:rPr>
                  </w:pPr>
                  <w:r>
                    <w:rPr>
                      <w:rFonts w:hint="eastAsia"/>
                      <w:color w:val="999999"/>
                      <w:sz w:val="84"/>
                      <w:szCs w:val="84"/>
                    </w:rPr>
                    <w:t>图片</w:t>
                  </w:r>
                </w:p>
              </w:txbxContent>
            </v:textbox>
          </v:shape>
        </w:pict>
      </w: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jc w:val="center"/>
        <w:rPr>
          <w:rFonts w:ascii="宋体" w:hAnsi="宋体"/>
          <w:b/>
          <w:bCs/>
          <w:sz w:val="24"/>
        </w:rPr>
      </w:pPr>
    </w:p>
    <w:p w:rsidR="00480152" w:rsidRDefault="00480152" w:rsidP="00480152">
      <w:pPr>
        <w:ind w:firstLineChars="50" w:firstLine="261"/>
        <w:rPr>
          <w:rFonts w:ascii="宋体" w:hAnsi="宋体"/>
          <w:b/>
          <w:bCs/>
          <w:sz w:val="52"/>
          <w:szCs w:val="52"/>
        </w:rPr>
      </w:pPr>
    </w:p>
    <w:p w:rsidR="00AC246B" w:rsidRDefault="00480152" w:rsidP="009816AA">
      <w:pPr>
        <w:spacing w:beforeLines="50" w:line="540" w:lineRule="exact"/>
        <w:ind w:leftChars="400" w:left="840" w:firstLineChars="174" w:firstLine="559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>姓　　名：</w:t>
      </w:r>
    </w:p>
    <w:p w:rsidR="00480152" w:rsidRDefault="00AC246B" w:rsidP="009816AA">
      <w:pPr>
        <w:spacing w:beforeLines="50" w:line="540" w:lineRule="exact"/>
        <w:ind w:leftChars="400" w:left="840" w:firstLineChars="174" w:firstLine="559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>学    校：</w:t>
      </w:r>
    </w:p>
    <w:p w:rsidR="00480152" w:rsidRDefault="00480152" w:rsidP="00480152">
      <w:pPr>
        <w:spacing w:line="540" w:lineRule="exact"/>
        <w:ind w:leftChars="400" w:left="840" w:firstLineChars="174" w:firstLine="559"/>
        <w:jc w:val="left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 xml:space="preserve">专　　业： </w:t>
      </w:r>
    </w:p>
    <w:p w:rsidR="00480152" w:rsidRDefault="00480152" w:rsidP="00480152">
      <w:pPr>
        <w:spacing w:line="540" w:lineRule="exact"/>
        <w:ind w:leftChars="400" w:left="840" w:firstLineChars="174" w:firstLine="559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>学    历：</w:t>
      </w:r>
    </w:p>
    <w:p w:rsidR="00480152" w:rsidRDefault="00480152" w:rsidP="00480152">
      <w:pPr>
        <w:spacing w:line="540" w:lineRule="exact"/>
        <w:ind w:leftChars="400" w:left="840" w:firstLineChars="174" w:firstLine="559"/>
        <w:jc w:val="left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 xml:space="preserve">联系地址： </w:t>
      </w:r>
    </w:p>
    <w:p w:rsidR="00480152" w:rsidRDefault="00480152" w:rsidP="00480152">
      <w:pPr>
        <w:spacing w:line="540" w:lineRule="exact"/>
        <w:ind w:leftChars="400" w:left="840" w:firstLineChars="174" w:firstLine="559"/>
        <w:jc w:val="left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bCs/>
          <w:sz w:val="32"/>
          <w:szCs w:val="32"/>
        </w:rPr>
        <w:t>邮    编：</w:t>
      </w:r>
    </w:p>
    <w:p w:rsidR="00480152" w:rsidRDefault="00480152" w:rsidP="00480152">
      <w:pPr>
        <w:spacing w:line="540" w:lineRule="exact"/>
        <w:ind w:firstLineChars="450" w:firstLine="1446"/>
        <w:rPr>
          <w:rFonts w:ascii="隶书" w:eastAsia="隶书" w:hAnsi="宋体"/>
          <w:b/>
          <w:bCs/>
          <w:sz w:val="32"/>
          <w:szCs w:val="32"/>
        </w:rPr>
      </w:pPr>
      <w:r>
        <w:rPr>
          <w:rFonts w:ascii="隶书" w:eastAsia="隶书" w:hAnsi="宋体"/>
          <w:b/>
          <w:bCs/>
          <w:sz w:val="32"/>
          <w:szCs w:val="32"/>
        </w:rPr>
        <w:t>E</w:t>
      </w:r>
      <w:r>
        <w:rPr>
          <w:rFonts w:ascii="隶书" w:eastAsia="隶书" w:hAnsi="宋体"/>
          <w:b/>
          <w:bCs/>
          <w:sz w:val="32"/>
          <w:szCs w:val="32"/>
        </w:rPr>
        <w:t>–</w:t>
      </w:r>
      <w:r>
        <w:rPr>
          <w:rFonts w:ascii="隶书" w:eastAsia="隶书" w:hAnsi="宋体"/>
          <w:b/>
          <w:bCs/>
          <w:sz w:val="32"/>
          <w:szCs w:val="32"/>
        </w:rPr>
        <w:t>mail：</w:t>
      </w:r>
      <w:r>
        <w:rPr>
          <w:rFonts w:ascii="隶书" w:eastAsia="隶书" w:hAnsi="宋体" w:hint="eastAsia"/>
          <w:b/>
          <w:bCs/>
          <w:sz w:val="32"/>
          <w:szCs w:val="32"/>
        </w:rPr>
        <w:t xml:space="preserve"> </w:t>
      </w:r>
    </w:p>
    <w:p w:rsidR="00480152" w:rsidRDefault="00480152" w:rsidP="00480152">
      <w:pPr>
        <w:spacing w:line="540" w:lineRule="exact"/>
        <w:ind w:firstLineChars="400" w:firstLine="1285"/>
        <w:rPr>
          <w:rFonts w:ascii="隶书" w:eastAsia="隶书" w:hAnsi="宋体"/>
          <w:b/>
          <w:bCs/>
          <w:sz w:val="32"/>
          <w:szCs w:val="32"/>
        </w:rPr>
      </w:pPr>
    </w:p>
    <w:p w:rsidR="00480152" w:rsidRDefault="00480152" w:rsidP="00480152">
      <w:pPr>
        <w:spacing w:line="540" w:lineRule="exact"/>
        <w:rPr>
          <w:rFonts w:ascii="隶书" w:eastAsia="隶书" w:hAnsi="宋体"/>
          <w:b/>
          <w:bCs/>
          <w:sz w:val="32"/>
          <w:szCs w:val="32"/>
        </w:rPr>
      </w:pPr>
    </w:p>
    <w:p w:rsidR="00480152" w:rsidRDefault="00480152" w:rsidP="00480152">
      <w:pPr>
        <w:spacing w:line="540" w:lineRule="exact"/>
        <w:rPr>
          <w:rFonts w:ascii="隶书" w:eastAsia="隶书" w:hAnsi="宋体"/>
          <w:b/>
          <w:bCs/>
          <w:sz w:val="32"/>
          <w:szCs w:val="32"/>
        </w:rPr>
      </w:pPr>
    </w:p>
    <w:p w:rsidR="00480152" w:rsidRDefault="00480152" w:rsidP="00480152">
      <w:pPr>
        <w:spacing w:line="540" w:lineRule="exact"/>
        <w:rPr>
          <w:rFonts w:ascii="隶书" w:eastAsia="隶书" w:hAnsi="宋体"/>
          <w:b/>
          <w:bCs/>
          <w:sz w:val="32"/>
          <w:szCs w:val="3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088"/>
        <w:gridCol w:w="903"/>
        <w:gridCol w:w="1429"/>
        <w:gridCol w:w="559"/>
        <w:gridCol w:w="2346"/>
        <w:gridCol w:w="240"/>
        <w:gridCol w:w="1567"/>
      </w:tblGrid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基本信息</w:t>
            </w:r>
          </w:p>
        </w:tc>
      </w:tr>
      <w:tr w:rsidR="00480152" w:rsidTr="008957F9">
        <w:trPr>
          <w:cantSplit/>
          <w:trHeight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52" w:rsidRPr="00330A42" w:rsidRDefault="004D3BD5" w:rsidP="008957F9">
            <w:pPr>
              <w:jc w:val="center"/>
              <w:rPr>
                <w:b/>
                <w:color w:val="999999"/>
                <w:sz w:val="48"/>
                <w:szCs w:val="48"/>
              </w:rPr>
            </w:pPr>
            <w:r>
              <w:rPr>
                <w:rFonts w:hint="eastAsia"/>
                <w:b/>
                <w:color w:val="999999"/>
                <w:sz w:val="48"/>
                <w:szCs w:val="48"/>
              </w:rPr>
              <w:t>照片</w:t>
            </w:r>
          </w:p>
        </w:tc>
      </w:tr>
      <w:tr w:rsidR="00480152" w:rsidTr="008957F9">
        <w:trPr>
          <w:cantSplit/>
          <w:trHeight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出生日期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cantSplit/>
          <w:trHeight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学位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cantSplit/>
          <w:trHeight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电子邮件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cantSplit/>
          <w:trHeight w:val="4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身高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cantSplit/>
          <w:trHeight w:val="3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AC246B" w:rsidP="00AC246B">
            <w:pPr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成绩排名</w:t>
            </w:r>
            <w:r>
              <w:rPr>
                <w:rFonts w:hAnsi="宋体" w:hint="eastAsia"/>
                <w:b/>
                <w:sz w:val="24"/>
              </w:rPr>
              <w:t>/</w:t>
            </w:r>
            <w:r w:rsidR="00480152">
              <w:rPr>
                <w:rFonts w:hAnsi="宋体" w:hint="eastAsia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人数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综测排名</w:t>
            </w:r>
            <w:r w:rsidR="00AC246B">
              <w:rPr>
                <w:rFonts w:hint="eastAsia"/>
                <w:b/>
                <w:bCs/>
                <w:sz w:val="24"/>
              </w:rPr>
              <w:t>/</w:t>
            </w:r>
            <w:r w:rsidR="00AC246B">
              <w:rPr>
                <w:rFonts w:hAnsi="宋体" w:hint="eastAsia"/>
                <w:b/>
                <w:sz w:val="24"/>
              </w:rPr>
              <w:t>专业人数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教育背景</w:t>
            </w:r>
          </w:p>
        </w:tc>
      </w:tr>
      <w:tr w:rsidR="00480152" w:rsidTr="008957F9">
        <w:trPr>
          <w:trHeight w:val="30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b/>
                <w:sz w:val="24"/>
              </w:rPr>
            </w:pPr>
            <w:r>
              <w:rPr>
                <w:rFonts w:hAnsi="Arial"/>
                <w:b/>
                <w:sz w:val="24"/>
              </w:rPr>
              <w:t>时间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Ansi="Arial"/>
                <w:b/>
                <w:sz w:val="24"/>
              </w:rPr>
              <w:t>学位</w:t>
            </w:r>
          </w:p>
        </w:tc>
      </w:tr>
      <w:tr w:rsidR="00480152" w:rsidTr="008957F9">
        <w:trPr>
          <w:trHeight w:val="30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ind w:firstLineChars="50" w:firstLine="120"/>
              <w:rPr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trHeight w:val="30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rPr>
                <w:sz w:val="24"/>
              </w:rPr>
            </w:pPr>
          </w:p>
        </w:tc>
      </w:tr>
      <w:tr w:rsidR="00480152" w:rsidTr="008957F9">
        <w:trPr>
          <w:trHeight w:val="30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ind w:firstLineChars="200" w:firstLine="480"/>
              <w:rPr>
                <w:sz w:val="24"/>
              </w:rPr>
            </w:pPr>
          </w:p>
        </w:tc>
      </w:tr>
      <w:tr w:rsidR="00480152" w:rsidTr="008957F9">
        <w:trPr>
          <w:trHeight w:val="30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Pr="004C41F7" w:rsidRDefault="00480152" w:rsidP="008957F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ind w:firstLineChars="200" w:firstLine="480"/>
              <w:rPr>
                <w:sz w:val="24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pPr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英语及计算机能力</w:t>
            </w:r>
          </w:p>
        </w:tc>
      </w:tr>
      <w:tr w:rsidR="00480152" w:rsidTr="008957F9">
        <w:trPr>
          <w:trHeight w:val="658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sz w:val="24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r>
              <w:rPr>
                <w:b/>
                <w:sz w:val="28"/>
                <w:szCs w:val="28"/>
              </w:rPr>
              <w:t>奖励及证书</w:t>
            </w: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r>
              <w:rPr>
                <w:rFonts w:hint="eastAsia"/>
                <w:b/>
                <w:sz w:val="28"/>
                <w:szCs w:val="28"/>
              </w:rPr>
              <w:t>社会活动与</w:t>
            </w:r>
            <w:r>
              <w:rPr>
                <w:b/>
                <w:sz w:val="28"/>
                <w:szCs w:val="28"/>
              </w:rPr>
              <w:t>实习经历</w:t>
            </w:r>
          </w:p>
        </w:tc>
      </w:tr>
      <w:tr w:rsidR="00480152" w:rsidTr="008957F9">
        <w:trPr>
          <w:trHeight w:val="627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2" w:rsidRDefault="00480152" w:rsidP="008957F9">
            <w:pPr>
              <w:widowControl/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r>
              <w:rPr>
                <w:rFonts w:hint="eastAsia"/>
                <w:b/>
                <w:sz w:val="28"/>
                <w:szCs w:val="28"/>
              </w:rPr>
              <w:t>毕业论文或相关著作题目</w:t>
            </w:r>
          </w:p>
        </w:tc>
      </w:tr>
      <w:tr w:rsidR="00480152" w:rsidTr="008957F9">
        <w:trPr>
          <w:trHeight w:val="750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480152" w:rsidTr="008957F9">
        <w:trPr>
          <w:trHeight w:val="595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0152" w:rsidRDefault="00480152" w:rsidP="008957F9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性格以及</w:t>
            </w:r>
            <w:r>
              <w:rPr>
                <w:b/>
                <w:sz w:val="28"/>
                <w:szCs w:val="28"/>
              </w:rPr>
              <w:t>爱好</w:t>
            </w:r>
          </w:p>
        </w:tc>
      </w:tr>
      <w:tr w:rsidR="00480152" w:rsidTr="008957F9">
        <w:trPr>
          <w:trHeight w:val="640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52" w:rsidRDefault="00480152" w:rsidP="008957F9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sz w:val="24"/>
                <w:szCs w:val="24"/>
              </w:rPr>
            </w:pPr>
          </w:p>
        </w:tc>
      </w:tr>
      <w:tr w:rsidR="00087223" w:rsidTr="00087223">
        <w:trPr>
          <w:trHeight w:val="640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87223" w:rsidRPr="00087223" w:rsidRDefault="00087223" w:rsidP="00087223">
            <w:pPr>
              <w:pStyle w:val="a7"/>
              <w:tabs>
                <w:tab w:val="num" w:pos="420"/>
              </w:tabs>
              <w:spacing w:line="0" w:lineRule="atLeast"/>
              <w:ind w:left="420" w:firstLineChars="0" w:hanging="420"/>
              <w:jc w:val="left"/>
              <w:rPr>
                <w:b/>
                <w:sz w:val="28"/>
                <w:szCs w:val="28"/>
              </w:rPr>
            </w:pPr>
            <w:r w:rsidRPr="00087223">
              <w:rPr>
                <w:rFonts w:hint="eastAsia"/>
                <w:b/>
                <w:sz w:val="28"/>
                <w:szCs w:val="28"/>
              </w:rPr>
              <w:t>学生工作情况</w:t>
            </w:r>
          </w:p>
        </w:tc>
      </w:tr>
      <w:tr w:rsidR="00087223" w:rsidTr="00087223">
        <w:trPr>
          <w:trHeight w:val="640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3" w:rsidRDefault="00087223" w:rsidP="008957F9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sz w:val="24"/>
                <w:szCs w:val="24"/>
              </w:rPr>
            </w:pPr>
          </w:p>
        </w:tc>
      </w:tr>
    </w:tbl>
    <w:p w:rsidR="00480152" w:rsidRDefault="00480152" w:rsidP="00480152">
      <w:pPr>
        <w:ind w:firstLineChars="100" w:firstLine="210"/>
      </w:pPr>
    </w:p>
    <w:p w:rsidR="00480152" w:rsidRDefault="00480152" w:rsidP="00480152">
      <w:pPr>
        <w:ind w:firstLineChars="100" w:firstLine="210"/>
      </w:pPr>
    </w:p>
    <w:p w:rsidR="00480152" w:rsidRDefault="00480152" w:rsidP="00087223"/>
    <w:p w:rsidR="00480152" w:rsidRDefault="00480152" w:rsidP="00480152">
      <w:pPr>
        <w:rPr>
          <w:rFonts w:ascii="楷体" w:eastAsia="楷体" w:hAnsi="楷体" w:cs="楷体"/>
        </w:rPr>
      </w:pPr>
    </w:p>
    <w:p w:rsidR="00480152" w:rsidRDefault="00480152" w:rsidP="00480152">
      <w:pPr>
        <w:ind w:firstLineChars="700" w:firstLine="3082"/>
        <w:rPr>
          <w:rFonts w:ascii="楷体" w:eastAsia="楷体" w:hAnsi="楷体" w:cs="楷体"/>
          <w:b/>
          <w:bCs/>
          <w:sz w:val="44"/>
        </w:rPr>
      </w:pPr>
      <w:r>
        <w:rPr>
          <w:rFonts w:ascii="楷体" w:eastAsia="楷体" w:hAnsi="楷体" w:cs="楷体" w:hint="eastAsia"/>
          <w:b/>
          <w:bCs/>
          <w:sz w:val="44"/>
        </w:rPr>
        <w:t>自 荐 信</w:t>
      </w:r>
    </w:p>
    <w:p w:rsidR="00480152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</w:rPr>
        <w:br w:type="page"/>
      </w:r>
      <w:r w:rsidRPr="000704FA">
        <w:rPr>
          <w:rFonts w:ascii="黑体" w:eastAsia="黑体" w:hAnsi="黑体" w:hint="eastAsia"/>
          <w:sz w:val="30"/>
          <w:szCs w:val="30"/>
        </w:rPr>
        <w:lastRenderedPageBreak/>
        <w:t>证书图片粘贴区</w:t>
      </w:r>
    </w:p>
    <w:p w:rsidR="00480152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  <w:bdr w:val="single" w:sz="4" w:space="0" w:color="auto"/>
        </w:rPr>
      </w:pPr>
      <w:r w:rsidRPr="0083103F">
        <w:rPr>
          <w:rFonts w:ascii="黑体" w:eastAsia="黑体" w:hAnsi="黑体" w:hint="eastAsia"/>
          <w:sz w:val="30"/>
          <w:szCs w:val="30"/>
          <w:bdr w:val="single" w:sz="4" w:space="0" w:color="auto"/>
        </w:rPr>
        <w:t>手机照片亦可</w:t>
      </w:r>
    </w:p>
    <w:p w:rsidR="00480152" w:rsidRPr="0083103F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  <w:bdr w:val="single" w:sz="4" w:space="0" w:color="auto"/>
        </w:rPr>
      </w:pPr>
    </w:p>
    <w:p w:rsidR="00480152" w:rsidRDefault="00480152" w:rsidP="00480152">
      <w:pPr>
        <w:spacing w:line="440" w:lineRule="exact"/>
        <w:rPr>
          <w:rFonts w:ascii="黑体" w:eastAsia="黑体" w:hAnsi="黑体"/>
          <w:sz w:val="30"/>
          <w:szCs w:val="30"/>
        </w:rPr>
      </w:pPr>
      <w:r w:rsidRPr="00FC6293">
        <w:rPr>
          <w:rFonts w:ascii="黑体" w:eastAsia="黑体" w:hAnsi="黑体" w:hint="eastAsia"/>
          <w:sz w:val="30"/>
          <w:szCs w:val="30"/>
        </w:rPr>
        <w:t>成绩单</w:t>
      </w:r>
      <w:r>
        <w:rPr>
          <w:rFonts w:ascii="黑体" w:eastAsia="黑体" w:hAnsi="黑体" w:hint="eastAsia"/>
          <w:sz w:val="30"/>
          <w:szCs w:val="30"/>
        </w:rPr>
        <w:t>粘贴区</w:t>
      </w:r>
    </w:p>
    <w:p w:rsidR="00480152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  <w:bdr w:val="single" w:sz="4" w:space="0" w:color="auto"/>
        </w:rPr>
      </w:pPr>
      <w:r w:rsidRPr="0083103F">
        <w:rPr>
          <w:rFonts w:ascii="黑体" w:eastAsia="黑体" w:hAnsi="黑体" w:hint="eastAsia"/>
          <w:sz w:val="30"/>
          <w:szCs w:val="30"/>
          <w:bdr w:val="single" w:sz="4" w:space="0" w:color="auto"/>
        </w:rPr>
        <w:t>手机照片亦可</w:t>
      </w:r>
    </w:p>
    <w:p w:rsidR="00480152" w:rsidRPr="0083103F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  <w:bdr w:val="single" w:sz="4" w:space="0" w:color="auto"/>
        </w:rPr>
      </w:pPr>
    </w:p>
    <w:p w:rsidR="00480152" w:rsidRDefault="00480152" w:rsidP="00480152">
      <w:pPr>
        <w:spacing w:line="440" w:lineRule="exact"/>
        <w:rPr>
          <w:rFonts w:ascii="黑体" w:eastAsia="黑体" w:hAnsi="黑体"/>
          <w:sz w:val="30"/>
          <w:szCs w:val="30"/>
        </w:rPr>
      </w:pPr>
      <w:r w:rsidRPr="00FC6293">
        <w:rPr>
          <w:rFonts w:ascii="黑体" w:eastAsia="黑体" w:hAnsi="黑体" w:hint="eastAsia"/>
          <w:sz w:val="30"/>
          <w:szCs w:val="30"/>
        </w:rPr>
        <w:t>就业推荐表</w:t>
      </w:r>
      <w:r>
        <w:rPr>
          <w:rFonts w:ascii="黑体" w:eastAsia="黑体" w:hAnsi="黑体" w:hint="eastAsia"/>
          <w:sz w:val="30"/>
          <w:szCs w:val="30"/>
        </w:rPr>
        <w:t>粘贴区</w:t>
      </w:r>
    </w:p>
    <w:p w:rsidR="00480152" w:rsidRPr="0083103F" w:rsidRDefault="00480152" w:rsidP="00480152">
      <w:pPr>
        <w:pStyle w:val="a6"/>
        <w:snapToGrid w:val="0"/>
        <w:spacing w:line="440" w:lineRule="exact"/>
        <w:ind w:firstLineChars="0" w:firstLine="0"/>
        <w:rPr>
          <w:rFonts w:ascii="黑体" w:eastAsia="黑体" w:hAnsi="黑体"/>
          <w:sz w:val="30"/>
          <w:szCs w:val="30"/>
          <w:bdr w:val="single" w:sz="4" w:space="0" w:color="auto"/>
        </w:rPr>
      </w:pPr>
      <w:r w:rsidRPr="0083103F">
        <w:rPr>
          <w:rFonts w:ascii="黑体" w:eastAsia="黑体" w:hAnsi="黑体" w:hint="eastAsia"/>
          <w:sz w:val="30"/>
          <w:szCs w:val="30"/>
          <w:bdr w:val="single" w:sz="4" w:space="0" w:color="auto"/>
        </w:rPr>
        <w:t>手机照片亦可</w:t>
      </w:r>
    </w:p>
    <w:p w:rsidR="00480152" w:rsidRPr="00FC6293" w:rsidRDefault="00480152" w:rsidP="00480152">
      <w:pPr>
        <w:rPr>
          <w:rFonts w:ascii="黑体" w:eastAsia="黑体" w:hAnsi="黑体"/>
          <w:sz w:val="30"/>
          <w:szCs w:val="30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Pr="00061DEF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Default="00480152" w:rsidP="00480152">
      <w:pPr>
        <w:rPr>
          <w:rFonts w:ascii="宋体" w:hAnsi="宋体"/>
        </w:rPr>
      </w:pPr>
    </w:p>
    <w:p w:rsidR="00480152" w:rsidRPr="009E578B" w:rsidRDefault="00480152" w:rsidP="009E578B">
      <w:pPr>
        <w:spacing w:line="600" w:lineRule="exact"/>
        <w:rPr>
          <w:rFonts w:eastAsia="仿宋_GB2312"/>
          <w:b/>
          <w:color w:val="FF0000"/>
          <w:sz w:val="28"/>
          <w:szCs w:val="28"/>
        </w:rPr>
      </w:pPr>
    </w:p>
    <w:sectPr w:rsidR="00480152" w:rsidRPr="009E578B" w:rsidSect="004363DD">
      <w:headerReference w:type="default" r:id="rId9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37" w:rsidRDefault="00880D37">
      <w:r>
        <w:separator/>
      </w:r>
    </w:p>
  </w:endnote>
  <w:endnote w:type="continuationSeparator" w:id="1">
    <w:p w:rsidR="00880D37" w:rsidRDefault="0088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37" w:rsidRDefault="00880D37">
      <w:r>
        <w:separator/>
      </w:r>
    </w:p>
  </w:footnote>
  <w:footnote w:type="continuationSeparator" w:id="1">
    <w:p w:rsidR="00880D37" w:rsidRDefault="0088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48" w:rsidRDefault="00BF3F48" w:rsidP="00D11B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3DD"/>
    <w:rsid w:val="00033D20"/>
    <w:rsid w:val="00053F5B"/>
    <w:rsid w:val="00055282"/>
    <w:rsid w:val="0005565E"/>
    <w:rsid w:val="00056C32"/>
    <w:rsid w:val="00071451"/>
    <w:rsid w:val="00087223"/>
    <w:rsid w:val="000A45B8"/>
    <w:rsid w:val="000A7D02"/>
    <w:rsid w:val="000B13EB"/>
    <w:rsid w:val="000D14BF"/>
    <w:rsid w:val="000E6CBE"/>
    <w:rsid w:val="000F3C8E"/>
    <w:rsid w:val="00101AE1"/>
    <w:rsid w:val="00120DCE"/>
    <w:rsid w:val="001226DE"/>
    <w:rsid w:val="001328D0"/>
    <w:rsid w:val="00137249"/>
    <w:rsid w:val="001608D7"/>
    <w:rsid w:val="00173255"/>
    <w:rsid w:val="001B427C"/>
    <w:rsid w:val="001B4863"/>
    <w:rsid w:val="001B6965"/>
    <w:rsid w:val="001C5763"/>
    <w:rsid w:val="001F54CC"/>
    <w:rsid w:val="002132A7"/>
    <w:rsid w:val="00251F29"/>
    <w:rsid w:val="0026007F"/>
    <w:rsid w:val="00290660"/>
    <w:rsid w:val="002949DA"/>
    <w:rsid w:val="002B75BA"/>
    <w:rsid w:val="002D34E1"/>
    <w:rsid w:val="00304F3E"/>
    <w:rsid w:val="00315226"/>
    <w:rsid w:val="00322C81"/>
    <w:rsid w:val="00330EF6"/>
    <w:rsid w:val="00345369"/>
    <w:rsid w:val="00350D09"/>
    <w:rsid w:val="00363401"/>
    <w:rsid w:val="00372BBF"/>
    <w:rsid w:val="0037558E"/>
    <w:rsid w:val="00387DDB"/>
    <w:rsid w:val="003B352C"/>
    <w:rsid w:val="0040360D"/>
    <w:rsid w:val="004363DD"/>
    <w:rsid w:val="004368C1"/>
    <w:rsid w:val="00480152"/>
    <w:rsid w:val="004A2ED4"/>
    <w:rsid w:val="004A5F64"/>
    <w:rsid w:val="004B3C4D"/>
    <w:rsid w:val="004D3BD5"/>
    <w:rsid w:val="004E0D09"/>
    <w:rsid w:val="005121B0"/>
    <w:rsid w:val="00512EFC"/>
    <w:rsid w:val="00514475"/>
    <w:rsid w:val="005349B4"/>
    <w:rsid w:val="00550AC9"/>
    <w:rsid w:val="00552B29"/>
    <w:rsid w:val="005A1466"/>
    <w:rsid w:val="005A3107"/>
    <w:rsid w:val="005C1DAF"/>
    <w:rsid w:val="005E11E8"/>
    <w:rsid w:val="005F5502"/>
    <w:rsid w:val="00617F0D"/>
    <w:rsid w:val="0064755B"/>
    <w:rsid w:val="0067469F"/>
    <w:rsid w:val="006769CF"/>
    <w:rsid w:val="006838C9"/>
    <w:rsid w:val="006F70E9"/>
    <w:rsid w:val="00715C70"/>
    <w:rsid w:val="0075662E"/>
    <w:rsid w:val="0078388E"/>
    <w:rsid w:val="0079148F"/>
    <w:rsid w:val="0079455E"/>
    <w:rsid w:val="00797E2C"/>
    <w:rsid w:val="00805E2B"/>
    <w:rsid w:val="0081734F"/>
    <w:rsid w:val="00833C82"/>
    <w:rsid w:val="00860217"/>
    <w:rsid w:val="00864982"/>
    <w:rsid w:val="00880D37"/>
    <w:rsid w:val="00883DC5"/>
    <w:rsid w:val="008865B2"/>
    <w:rsid w:val="008957F9"/>
    <w:rsid w:val="008959B4"/>
    <w:rsid w:val="008D69DD"/>
    <w:rsid w:val="008F1CF5"/>
    <w:rsid w:val="008F46B7"/>
    <w:rsid w:val="008F47FE"/>
    <w:rsid w:val="00904A60"/>
    <w:rsid w:val="00936C67"/>
    <w:rsid w:val="00951C20"/>
    <w:rsid w:val="00955ADA"/>
    <w:rsid w:val="009816AA"/>
    <w:rsid w:val="00981C57"/>
    <w:rsid w:val="00994ACF"/>
    <w:rsid w:val="009E578B"/>
    <w:rsid w:val="009E6FE2"/>
    <w:rsid w:val="00A30D9A"/>
    <w:rsid w:val="00A45D4A"/>
    <w:rsid w:val="00A56499"/>
    <w:rsid w:val="00A861B4"/>
    <w:rsid w:val="00AC246B"/>
    <w:rsid w:val="00AF6BC8"/>
    <w:rsid w:val="00B00B98"/>
    <w:rsid w:val="00B10ED2"/>
    <w:rsid w:val="00B13BA1"/>
    <w:rsid w:val="00B37D79"/>
    <w:rsid w:val="00B436F0"/>
    <w:rsid w:val="00B82685"/>
    <w:rsid w:val="00B949B6"/>
    <w:rsid w:val="00BB1916"/>
    <w:rsid w:val="00BC3341"/>
    <w:rsid w:val="00BD65E8"/>
    <w:rsid w:val="00BF3F48"/>
    <w:rsid w:val="00BF6A32"/>
    <w:rsid w:val="00C11FCA"/>
    <w:rsid w:val="00C20DD4"/>
    <w:rsid w:val="00C20EA4"/>
    <w:rsid w:val="00C276D2"/>
    <w:rsid w:val="00C673F2"/>
    <w:rsid w:val="00C74AEC"/>
    <w:rsid w:val="00C84DC8"/>
    <w:rsid w:val="00CA6714"/>
    <w:rsid w:val="00CB59F1"/>
    <w:rsid w:val="00CB5BBB"/>
    <w:rsid w:val="00CC5EB9"/>
    <w:rsid w:val="00CE47D5"/>
    <w:rsid w:val="00CE76E4"/>
    <w:rsid w:val="00CF5FDD"/>
    <w:rsid w:val="00CF7E85"/>
    <w:rsid w:val="00D11B7D"/>
    <w:rsid w:val="00D16B99"/>
    <w:rsid w:val="00D76C8E"/>
    <w:rsid w:val="00D87AC8"/>
    <w:rsid w:val="00D93A25"/>
    <w:rsid w:val="00E23044"/>
    <w:rsid w:val="00E237DD"/>
    <w:rsid w:val="00E25651"/>
    <w:rsid w:val="00E27C4C"/>
    <w:rsid w:val="00E31AA1"/>
    <w:rsid w:val="00E77F60"/>
    <w:rsid w:val="00F01BF7"/>
    <w:rsid w:val="00F06ED1"/>
    <w:rsid w:val="00F80BC7"/>
    <w:rsid w:val="00FA56BC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3DD"/>
    <w:rPr>
      <w:color w:val="0000FF"/>
      <w:u w:val="single"/>
    </w:rPr>
  </w:style>
  <w:style w:type="paragraph" w:styleId="a4">
    <w:name w:val="header"/>
    <w:basedOn w:val="a"/>
    <w:link w:val="Char"/>
    <w:rsid w:val="00071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1451"/>
    <w:rPr>
      <w:kern w:val="2"/>
      <w:sz w:val="18"/>
      <w:szCs w:val="18"/>
    </w:rPr>
  </w:style>
  <w:style w:type="paragraph" w:styleId="a5">
    <w:name w:val="footer"/>
    <w:basedOn w:val="a"/>
    <w:link w:val="Char0"/>
    <w:rsid w:val="00071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1451"/>
    <w:rPr>
      <w:kern w:val="2"/>
      <w:sz w:val="18"/>
      <w:szCs w:val="18"/>
    </w:rPr>
  </w:style>
  <w:style w:type="character" w:customStyle="1" w:styleId="Char1">
    <w:name w:val="正文文本缩进 Char"/>
    <w:link w:val="a6"/>
    <w:rsid w:val="00480152"/>
    <w:rPr>
      <w:sz w:val="24"/>
      <w:szCs w:val="24"/>
    </w:rPr>
  </w:style>
  <w:style w:type="paragraph" w:styleId="a7">
    <w:name w:val="List Paragraph"/>
    <w:basedOn w:val="a"/>
    <w:qFormat/>
    <w:rsid w:val="00480152"/>
    <w:pPr>
      <w:ind w:firstLineChars="200" w:firstLine="420"/>
    </w:pPr>
    <w:rPr>
      <w:rFonts w:ascii="Calibri" w:hAnsi="Calibri"/>
      <w:szCs w:val="22"/>
    </w:rPr>
  </w:style>
  <w:style w:type="paragraph" w:styleId="a6">
    <w:name w:val="Body Text Indent"/>
    <w:basedOn w:val="a"/>
    <w:link w:val="Char1"/>
    <w:rsid w:val="00480152"/>
    <w:pPr>
      <w:ind w:firstLineChars="200" w:firstLine="480"/>
    </w:pPr>
    <w:rPr>
      <w:kern w:val="0"/>
      <w:sz w:val="24"/>
      <w:lang/>
    </w:rPr>
  </w:style>
  <w:style w:type="character" w:customStyle="1" w:styleId="Char10">
    <w:name w:val="正文文本缩进 Char1"/>
    <w:basedOn w:val="a0"/>
    <w:link w:val="a6"/>
    <w:rsid w:val="0048015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ic-tjpow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310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2079</CharactersWithSpaces>
  <SharedDoc>false</SharedDoc>
  <HLinks>
    <vt:vector size="18" baseType="variant"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mailto:wu-kejia@163.com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http://www.bh.gov.cn/</vt:lpwstr>
      </vt:variant>
      <vt:variant>
        <vt:lpwstr/>
      </vt:variant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http://www.sdic-tjpower.com/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天津国投津能发电有限公司</dc:title>
  <dc:subject/>
  <dc:creator>吕彤辉</dc:creator>
  <cp:keywords/>
  <dc:description/>
  <cp:lastModifiedBy>吴可嘉</cp:lastModifiedBy>
  <cp:revision>5</cp:revision>
  <dcterms:created xsi:type="dcterms:W3CDTF">2015-02-26T02:52:00Z</dcterms:created>
  <dcterms:modified xsi:type="dcterms:W3CDTF">2015-03-02T01:06:00Z</dcterms:modified>
</cp:coreProperties>
</file>